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F187F" w14:textId="77777777" w:rsidR="001E595B" w:rsidRDefault="00632C0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Проектное предложение</w:t>
      </w:r>
    </w:p>
    <w:p w14:paraId="668BB972" w14:textId="77777777" w:rsidR="001E595B" w:rsidRDefault="001E595B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2"/>
        <w:tblW w:w="9782" w:type="dxa"/>
        <w:tblInd w:w="-43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126"/>
        <w:gridCol w:w="7656"/>
      </w:tblGrid>
      <w:tr w:rsidR="001E595B" w14:paraId="717422A4" w14:textId="77777777"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1956272E" w14:textId="77777777" w:rsidR="001E595B" w:rsidRDefault="00632C0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Тип проекта</w:t>
            </w:r>
          </w:p>
        </w:tc>
        <w:tc>
          <w:tcPr>
            <w:tcW w:w="7655" w:type="dxa"/>
            <w:shd w:val="clear" w:color="auto" w:fill="auto"/>
            <w:tcMar>
              <w:left w:w="103" w:type="dxa"/>
            </w:tcMar>
          </w:tcPr>
          <w:p w14:paraId="1929BE3E" w14:textId="77777777" w:rsidR="001E595B" w:rsidRDefault="00632C0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Исследовательский / Экспедиция</w:t>
            </w:r>
          </w:p>
        </w:tc>
      </w:tr>
      <w:tr w:rsidR="001E595B" w14:paraId="41805267" w14:textId="77777777"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0F61F0C8" w14:textId="77777777" w:rsidR="001E595B" w:rsidRDefault="00632C0A">
            <w:pPr>
              <w:ind w:right="46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Название проекта</w:t>
            </w:r>
          </w:p>
        </w:tc>
        <w:tc>
          <w:tcPr>
            <w:tcW w:w="7655" w:type="dxa"/>
            <w:shd w:val="clear" w:color="auto" w:fill="auto"/>
            <w:tcMar>
              <w:left w:w="103" w:type="dxa"/>
            </w:tcMar>
          </w:tcPr>
          <w:p w14:paraId="3B5EDE3B" w14:textId="77777777" w:rsidR="001E595B" w:rsidRDefault="00632C0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 в советский период: индустриализация, Вторая мировая война и судьба культурного наследия</w:t>
            </w:r>
          </w:p>
        </w:tc>
      </w:tr>
      <w:tr w:rsidR="001E595B" w14:paraId="422F42CA" w14:textId="77777777"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72E61281" w14:textId="77777777" w:rsidR="001E595B" w:rsidRDefault="00632C0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7655" w:type="dxa"/>
            <w:shd w:val="clear" w:color="auto" w:fill="auto"/>
            <w:tcMar>
              <w:left w:w="103" w:type="dxa"/>
            </w:tcMar>
          </w:tcPr>
          <w:p w14:paraId="7F60DDF0" w14:textId="77777777" w:rsidR="001E595B" w:rsidRDefault="00632C0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Международный центр истории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социологии Второй мировой войны и ее последствий</w:t>
            </w:r>
          </w:p>
        </w:tc>
      </w:tr>
      <w:tr w:rsidR="001E595B" w14:paraId="25A40DEF" w14:textId="77777777"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2A2209F0" w14:textId="77777777" w:rsidR="001E595B" w:rsidRDefault="00632C0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7655" w:type="dxa"/>
            <w:shd w:val="clear" w:color="auto" w:fill="auto"/>
            <w:tcMar>
              <w:left w:w="103" w:type="dxa"/>
            </w:tcMar>
          </w:tcPr>
          <w:p w14:paraId="76E40BC2" w14:textId="77777777" w:rsidR="001E595B" w:rsidRDefault="00632C0A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Александр Воронович </w:t>
            </w:r>
          </w:p>
        </w:tc>
      </w:tr>
      <w:tr w:rsidR="001E595B" w14:paraId="4827E123" w14:textId="77777777"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21B7586D" w14:textId="77777777" w:rsidR="001E595B" w:rsidRDefault="00632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7655" w:type="dxa"/>
            <w:shd w:val="clear" w:color="auto" w:fill="auto"/>
            <w:tcMar>
              <w:left w:w="103" w:type="dxa"/>
            </w:tcMar>
          </w:tcPr>
          <w:p w14:paraId="11C815D5" w14:textId="77777777" w:rsidR="001E595B" w:rsidRDefault="00632C0A">
            <w:pPr>
              <w:pStyle w:val="1"/>
              <w:spacing w:after="0"/>
              <w:ind w:firstLine="583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Предполагаемая экспедиция будет проведена в Нижегородской области (основной пункт пребывания группы – г. Нижний Новгород). Выбор этого направления обусловлен несколькими причинами. Нижний Новгород (с 1932 по 1990 гг. – город Горький) и его окрестности явля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лись одним из ключевых центров развития советской промышленности – в частности, автомобилестроительной и оборонной. В 1930-е гг. начинается строительство Горьковского автомобильного завода и связанного с ним микрорайона –  Социалистического города, являюще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гося уникальным примером советского градостроительства. В годы Второй мировой войны г. Горький и область в целом играют ключевую роль в поддержании и развитии оборонной промышленности. Помимо производств, существовавших здесь до войны, в регион эвакуируют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заводы и фабрики с оккупированных советских территорий. По этой причине г. Горький оказывается целью для продолжительных бомбардировок нацистской авиацией. Кроме того, город становится важным центром распределения и фильтрации эвакуированных граждан. Во вр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емя и после Второй мировой войны здесь находились немецкие и австрийские военнопленные, которых активно привлекали к восстановлению города. После войны сосредоточение большого количества ключевых оборонных предприятий приводит к тому, что город получает 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атус закрытого (с 1959 по 1990 гг.). Несмотря на то что основной акцент в рамках экспедиции будет сделан на советской истории, значительный интерес представляет также судьба имперского наследия (прежде всего, усадеб в городе и в области) в советские и пост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советские годы, то есть культурологический аспект. Отдельное внимание будет уделено А. С. Пушкину, фигура и творчество которого занимали особое место в советском пропагандистском нарративе. Максим Горький, один из наиболее известных писателей советской эпо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хи, также занимает немаловажное место в топографии города, и этому будет посвящен один из аспектов в рамках предполагаемой экспедиции. </w:t>
            </w:r>
          </w:p>
          <w:p w14:paraId="43FA43C0" w14:textId="77777777" w:rsidR="001E595B" w:rsidRDefault="00632C0A">
            <w:pPr>
              <w:pStyle w:val="1"/>
              <w:spacing w:after="0"/>
              <w:ind w:firstLine="567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Расположенный в 40 км от Нижнего Новгорода г. Дзержинск, известный центр химической промышленности, начал развиваться во второй половине 1930-х гг., когда в городе было построено большое количество заводов (по производству противогазов,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этиловой жидкости,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хлорированных жидкостей и пр.). В годы Второй мировой войны здесь находился лагерь для немецких военнопленных, память о котором оказалась стертой по причине последующей застройки города новыми заводами, уже в послевоенный период. Город является классически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 примером города, возникшего в результате форсированной индустриализации и «ложной урбанизации» (село, ставшее рабочим поселком и впоследствии - городом), чем и представляет интерес в контексте изучения советской урбанистической модернизации. В этом смысл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участникам экспедиции будет предоставлена возможность проанализировать результаты и наследие советской индустриализации и урбанизации на примерах абсолютно непохожих городов: Нижнего Новгорода, который являлся крупным городом до революции и до сих пор яв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ляется носителем уникального сочетания дореволюционного и советского прошлого; и Дзержинска, который появился в период формированной индустриализации и до сегодняшнего дня сочетает в себе остатки советского, постепенно растворяющегося в постсоветском. </w:t>
            </w:r>
          </w:p>
          <w:p w14:paraId="7305FF81" w14:textId="77777777" w:rsidR="001E595B" w:rsidRDefault="00632C0A">
            <w:pPr>
              <w:shd w:val="clear" w:color="auto" w:fill="FFFFFF"/>
              <w:ind w:firstLine="583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частию в экспедиции приглашаются студенты, которые занимаются изучением указанных выше сюжетов. Описанные мотивы можно рассмотреть как с точки зрения государственной, региональной или городской политики, так и через призму повседневной жизни населения. Уча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стникам экспедиции будет предоставлена возможность как поработать в местных архивах, так и посетить места памяти, связанные с вышеназванными событиями. Для студентов эта экспедиция предоставит возможность проанализировать различные аспекты советской истори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и, а также российской политики памяти и судьбы культурного наследия в региональном измерении.</w:t>
            </w:r>
          </w:p>
        </w:tc>
      </w:tr>
      <w:tr w:rsidR="001E595B" w14:paraId="1F139569" w14:textId="77777777"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3CF4DD7F" w14:textId="77777777" w:rsidR="001E595B" w:rsidRDefault="00632C0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Цель проекта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  <w:tcMar>
              <w:left w:w="103" w:type="dxa"/>
            </w:tcMar>
          </w:tcPr>
          <w:p w14:paraId="18E22C8D" w14:textId="77777777" w:rsidR="001E595B" w:rsidRDefault="00632C0A">
            <w:pPr>
              <w:pStyle w:val="paragraph"/>
              <w:numPr>
                <w:ilvl w:val="0"/>
                <w:numId w:val="1"/>
              </w:numPr>
              <w:spacing w:beforeAutospacing="0" w:afterAutospacing="0"/>
              <w:ind w:left="360" w:firstLine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изучить корпус источников, представленных в местных архивах;</w:t>
            </w:r>
          </w:p>
          <w:p w14:paraId="37D3E7C7" w14:textId="77777777" w:rsidR="001E595B" w:rsidRDefault="00632C0A">
            <w:pPr>
              <w:pStyle w:val="paragraph"/>
              <w:numPr>
                <w:ilvl w:val="0"/>
                <w:numId w:val="1"/>
              </w:numPr>
              <w:spacing w:beforeAutospacing="0" w:afterAutospacing="0"/>
              <w:ind w:left="360" w:firstLine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полевые исследования в местах памяти, связанных с историей советского периода</w:t>
            </w:r>
            <w:r>
              <w:rPr>
                <w:sz w:val="26"/>
                <w:szCs w:val="26"/>
              </w:rPr>
              <w:t xml:space="preserve">; </w:t>
            </w:r>
          </w:p>
          <w:p w14:paraId="576F8CDE" w14:textId="77777777" w:rsidR="001E595B" w:rsidRDefault="00632C0A">
            <w:pPr>
              <w:pStyle w:val="paragraph"/>
              <w:numPr>
                <w:ilvl w:val="0"/>
                <w:numId w:val="1"/>
              </w:numPr>
              <w:spacing w:beforeAutospacing="0" w:afterAutospacing="0"/>
              <w:ind w:left="360" w:firstLine="0"/>
              <w:textAlignment w:val="baseline"/>
            </w:pPr>
            <w:r>
              <w:rPr>
                <w:sz w:val="26"/>
                <w:szCs w:val="26"/>
              </w:rPr>
              <w:t>изучить наследие имперского периода и его судьбу в СССР и РФ;</w:t>
            </w:r>
          </w:p>
          <w:p w14:paraId="6D7BF6BD" w14:textId="77777777" w:rsidR="001E595B" w:rsidRDefault="00632C0A">
            <w:pPr>
              <w:pStyle w:val="paragraph"/>
              <w:numPr>
                <w:ilvl w:val="0"/>
                <w:numId w:val="1"/>
              </w:numPr>
              <w:spacing w:beforeAutospacing="0" w:afterAutospacing="0"/>
              <w:ind w:left="360" w:firstLine="0"/>
              <w:textAlignment w:val="baseline"/>
              <w:rPr>
                <w:rStyle w:val="normaltextrun"/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рассмотреть в сравнительной перспективе развитие и трансформацию двух городов, один из которых возник в результате советского масштабного эксперимента, а второй, являясь носителем дореволюцио</w:t>
            </w:r>
            <w:r>
              <w:rPr>
                <w:sz w:val="26"/>
                <w:szCs w:val="26"/>
              </w:rPr>
              <w:t>нной культуры, претерпел глобальные изменения в советский период;</w:t>
            </w:r>
          </w:p>
          <w:p w14:paraId="47B5A58C" w14:textId="77777777" w:rsidR="001E595B" w:rsidRDefault="00632C0A">
            <w:pPr>
              <w:pStyle w:val="paragraph"/>
              <w:numPr>
                <w:ilvl w:val="0"/>
                <w:numId w:val="1"/>
              </w:numPr>
              <w:spacing w:beforeAutospacing="0" w:afterAutospacing="0"/>
              <w:ind w:left="360" w:firstLine="0"/>
              <w:textAlignment w:val="baseline"/>
              <w:rPr>
                <w:rStyle w:val="eop"/>
                <w:sz w:val="26"/>
                <w:szCs w:val="26"/>
              </w:rPr>
            </w:pPr>
            <w:r>
              <w:rPr>
                <w:rStyle w:val="normaltextrun"/>
                <w:color w:val="000000"/>
                <w:sz w:val="26"/>
                <w:szCs w:val="26"/>
                <w:shd w:val="clear" w:color="auto" w:fill="FFFFFF"/>
              </w:rPr>
              <w:t>собрать и обработать найденные в архивах данные;</w:t>
            </w:r>
            <w:r>
              <w:rPr>
                <w:rStyle w:val="eop"/>
                <w:sz w:val="26"/>
                <w:szCs w:val="26"/>
              </w:rPr>
              <w:t> </w:t>
            </w:r>
          </w:p>
          <w:p w14:paraId="1E9CD37D" w14:textId="77777777" w:rsidR="001E595B" w:rsidRDefault="00632C0A">
            <w:pPr>
              <w:pStyle w:val="paragraph"/>
              <w:numPr>
                <w:ilvl w:val="0"/>
                <w:numId w:val="1"/>
              </w:numPr>
              <w:spacing w:beforeAutospacing="0" w:afterAutospacing="0"/>
              <w:ind w:left="360" w:firstLine="0"/>
              <w:textAlignment w:val="baseline"/>
              <w:rPr>
                <w:rStyle w:val="eop"/>
                <w:sz w:val="26"/>
                <w:szCs w:val="26"/>
              </w:rPr>
            </w:pPr>
            <w:r>
              <w:rPr>
                <w:rStyle w:val="eop"/>
                <w:sz w:val="26"/>
                <w:szCs w:val="26"/>
              </w:rPr>
              <w:t xml:space="preserve">обсудить перспективы интегрирования найденных материалов в курсовые и выпускные квалификационные работы; </w:t>
            </w:r>
          </w:p>
          <w:p w14:paraId="016A1DE8" w14:textId="77777777" w:rsidR="001E595B" w:rsidRDefault="00632C0A">
            <w:pPr>
              <w:pStyle w:val="paragraph"/>
              <w:numPr>
                <w:ilvl w:val="0"/>
                <w:numId w:val="1"/>
              </w:numPr>
              <w:spacing w:beforeAutospacing="0" w:afterAutospacing="0"/>
              <w:ind w:left="360" w:firstLine="0"/>
              <w:textAlignment w:val="baseline"/>
            </w:pPr>
            <w:r w:rsidRPr="000243EF">
              <w:rPr>
                <w:rStyle w:val="eop"/>
                <w:rFonts w:eastAsiaTheme="minorEastAsia" w:cstheme="minorBidi"/>
                <w:sz w:val="26"/>
                <w:szCs w:val="26"/>
              </w:rPr>
              <w:t>рассмотреть возможност</w:t>
            </w:r>
            <w:r w:rsidRPr="000243EF">
              <w:rPr>
                <w:rStyle w:val="eop"/>
                <w:sz w:val="26"/>
                <w:szCs w:val="26"/>
              </w:rPr>
              <w:t>ь</w:t>
            </w:r>
            <w:r w:rsidRPr="000243EF">
              <w:rPr>
                <w:rStyle w:val="eop"/>
                <w:sz w:val="26"/>
                <w:szCs w:val="26"/>
              </w:rPr>
              <w:t xml:space="preserve"> преставления</w:t>
            </w:r>
            <w:r>
              <w:rPr>
                <w:rStyle w:val="eop"/>
                <w:sz w:val="26"/>
                <w:szCs w:val="26"/>
              </w:rPr>
              <w:t xml:space="preserve"> найденных в архивах материалов и сделанных на их основе выводов на общероссийских и международных конференциях; </w:t>
            </w:r>
          </w:p>
          <w:p w14:paraId="5F0A094C" w14:textId="77777777" w:rsidR="001E595B" w:rsidRDefault="00632C0A">
            <w:pPr>
              <w:pStyle w:val="paragraph"/>
              <w:numPr>
                <w:ilvl w:val="0"/>
                <w:numId w:val="2"/>
              </w:numPr>
              <w:spacing w:beforeAutospacing="0" w:afterAutospacing="0"/>
              <w:ind w:left="360" w:firstLine="0"/>
              <w:textAlignment w:val="baseline"/>
              <w:rPr>
                <w:sz w:val="26"/>
                <w:szCs w:val="26"/>
              </w:rPr>
            </w:pPr>
            <w:r>
              <w:rPr>
                <w:rStyle w:val="normaltextrun"/>
                <w:color w:val="000000"/>
                <w:sz w:val="26"/>
                <w:szCs w:val="26"/>
                <w:shd w:val="clear" w:color="auto" w:fill="FFFFFF"/>
              </w:rPr>
              <w:lastRenderedPageBreak/>
              <w:t>обсудить перспективы научных публикаций по результатам экспедиции.  </w:t>
            </w:r>
            <w:r>
              <w:rPr>
                <w:rStyle w:val="eop"/>
                <w:sz w:val="26"/>
                <w:szCs w:val="26"/>
              </w:rPr>
              <w:t> </w:t>
            </w:r>
          </w:p>
        </w:tc>
      </w:tr>
      <w:tr w:rsidR="001E595B" w14:paraId="56930441" w14:textId="77777777"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4D579231" w14:textId="77777777" w:rsidR="001E595B" w:rsidRDefault="00632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ьные требования к результату</w:t>
            </w:r>
          </w:p>
        </w:tc>
        <w:tc>
          <w:tcPr>
            <w:tcW w:w="7655" w:type="dxa"/>
            <w:shd w:val="clear" w:color="auto" w:fill="auto"/>
            <w:tcMar>
              <w:left w:w="103" w:type="dxa"/>
            </w:tcMar>
          </w:tcPr>
          <w:p w14:paraId="339052B8" w14:textId="77777777" w:rsidR="001E595B" w:rsidRDefault="00632C0A">
            <w:pPr>
              <w:pStyle w:val="BodyTextIndent21"/>
              <w:widowControl/>
              <w:numPr>
                <w:ilvl w:val="0"/>
                <w:numId w:val="12"/>
              </w:numPr>
              <w:spacing w:before="120" w:after="0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6"/>
                <w:szCs w:val="26"/>
                <w:lang w:eastAsia="ru-RU"/>
              </w:rPr>
              <w:t>студентам будет предоставлена возможность поработать в местных архивах и собрать материал для дальнейших исследований;</w:t>
            </w:r>
          </w:p>
          <w:p w14:paraId="42C22C6B" w14:textId="77777777" w:rsidR="001E595B" w:rsidRDefault="00632C0A">
            <w:pPr>
              <w:pStyle w:val="BodyTextIndent21"/>
              <w:widowControl/>
              <w:numPr>
                <w:ilvl w:val="0"/>
                <w:numId w:val="12"/>
              </w:numPr>
              <w:spacing w:before="120" w:after="0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6"/>
                <w:szCs w:val="26"/>
                <w:lang w:eastAsia="ru-RU"/>
              </w:rPr>
              <w:t>участники экспедиции, проведя полевые исследования в местах памяти или культурного наследия Нижегородской об</w:t>
            </w:r>
            <w:r>
              <w:rPr>
                <w:rFonts w:ascii="Times New Roman" w:eastAsiaTheme="minorEastAsia" w:hAnsi="Times New Roman" w:cs="Times New Roman"/>
                <w:b w:val="0"/>
                <w:sz w:val="26"/>
                <w:szCs w:val="26"/>
                <w:lang w:eastAsia="ru-RU"/>
              </w:rPr>
              <w:t>ласти, ознакомятся с политикой памяти данного региона России, что также может стать базой для проведения дальнейших исследований;</w:t>
            </w:r>
          </w:p>
          <w:p w14:paraId="2E2EDAF7" w14:textId="77777777" w:rsidR="001E595B" w:rsidRDefault="00632C0A">
            <w:pPr>
              <w:pStyle w:val="BodyTextIndent21"/>
              <w:widowControl/>
              <w:numPr>
                <w:ilvl w:val="0"/>
                <w:numId w:val="12"/>
              </w:numPr>
              <w:spacing w:before="120" w:after="0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6"/>
                <w:szCs w:val="26"/>
                <w:lang w:eastAsia="ru-RU"/>
              </w:rPr>
              <w:t>как в ходе подготовки к экспедиции, так и «на местности», участники группы углубят свои знания по истории России ХХ-</w:t>
            </w:r>
            <w:proofErr w:type="spellStart"/>
            <w:r>
              <w:rPr>
                <w:rFonts w:ascii="Times New Roman" w:eastAsiaTheme="minorEastAsia" w:hAnsi="Times New Roman" w:cs="Times New Roman"/>
                <w:b w:val="0"/>
                <w:sz w:val="26"/>
                <w:szCs w:val="26"/>
                <w:lang w:eastAsia="ru-RU"/>
              </w:rPr>
              <w:t>го</w:t>
            </w:r>
            <w:proofErr w:type="spellEnd"/>
            <w:r>
              <w:rPr>
                <w:rFonts w:ascii="Times New Roman" w:eastAsiaTheme="minorEastAsia" w:hAnsi="Times New Roman" w:cs="Times New Roman"/>
                <w:b w:val="0"/>
                <w:sz w:val="26"/>
                <w:szCs w:val="26"/>
                <w:lang w:eastAsia="ru-RU"/>
              </w:rPr>
              <w:t xml:space="preserve"> века. </w:t>
            </w:r>
          </w:p>
        </w:tc>
      </w:tr>
      <w:tr w:rsidR="001E595B" w14:paraId="5F3AB3F6" w14:textId="77777777"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6117193D" w14:textId="77777777" w:rsidR="001E595B" w:rsidRDefault="00632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7655" w:type="dxa"/>
            <w:shd w:val="clear" w:color="auto" w:fill="auto"/>
            <w:tcMar>
              <w:left w:w="103" w:type="dxa"/>
            </w:tcMar>
          </w:tcPr>
          <w:p w14:paraId="4E301B04" w14:textId="77777777" w:rsidR="001E595B" w:rsidRDefault="00632C0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ходе подготовки и осуществления экспедиции мы предлагаем участникам попробовать себя в качестве путешественников, архивных исследователей и спикеров. </w:t>
            </w:r>
          </w:p>
          <w:p w14:paraId="26894AD6" w14:textId="77777777" w:rsidR="001E595B" w:rsidRDefault="001E59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C08BA2C" w14:textId="77777777" w:rsidR="001E595B" w:rsidRDefault="00632C0A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Для участия в экспедиции необходимы: </w:t>
            </w:r>
          </w:p>
          <w:p w14:paraId="75DB204B" w14:textId="77777777" w:rsidR="001E595B" w:rsidRDefault="00632C0A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коммуникабельность, </w:t>
            </w:r>
          </w:p>
          <w:p w14:paraId="7272D641" w14:textId="77777777" w:rsidR="001E595B" w:rsidRDefault="00632C0A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опыт экспедиций и путешествий,</w:t>
            </w:r>
          </w:p>
          <w:p w14:paraId="3A9262F1" w14:textId="77777777" w:rsidR="001E595B" w:rsidRDefault="00632C0A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умение и желание делить жилое пространство с товарищами, </w:t>
            </w:r>
          </w:p>
          <w:p w14:paraId="1CEA7D9C" w14:textId="77777777" w:rsidR="001E595B" w:rsidRDefault="00632C0A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опыт архивной работы и/или интерес к ней (включая работу как в центральных, так и локальных архивах), </w:t>
            </w:r>
          </w:p>
          <w:p w14:paraId="6AE19D24" w14:textId="77777777" w:rsidR="001E595B" w:rsidRDefault="00632C0A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опыт исследовательской работы в библиотеках, </w:t>
            </w:r>
          </w:p>
          <w:p w14:paraId="6C565541" w14:textId="77777777" w:rsidR="001E595B" w:rsidRDefault="00632C0A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базовые знания по истории СССР,</w:t>
            </w:r>
          </w:p>
          <w:p w14:paraId="47117D19" w14:textId="77777777" w:rsidR="001E595B" w:rsidRDefault="00632C0A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базовое знание историографии по политической, культурной и социальной истории Советского Союза, </w:t>
            </w:r>
          </w:p>
          <w:p w14:paraId="04F903E0" w14:textId="77777777" w:rsidR="001E595B" w:rsidRDefault="00632C0A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знание специфики работы с историческими источниками советского времени, </w:t>
            </w:r>
          </w:p>
          <w:p w14:paraId="6016490B" w14:textId="77777777" w:rsidR="001E595B" w:rsidRDefault="00632C0A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стартовы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е знания, опыт исследовательской или кураторской работы в областях, связанных с проблематикой экспедиции.</w:t>
            </w:r>
          </w:p>
          <w:p w14:paraId="51FD0C54" w14:textId="77777777" w:rsidR="001E595B" w:rsidRDefault="001E59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3CECA7B" w14:textId="77777777" w:rsidR="001E595B" w:rsidRDefault="00632C0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процессе подготовки экспедиции мы планируем провести серию установочных семинаров, которые позволят участникам сориентироваться в задачах и способа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х их решения, попробовать себя в разных видах деятельности, приобрести или усовершенствовать базовые навыки, необходимые для реализации исследовательской программы экспедиции. Всем участникам экспедиции необходимо ознакомиться с соответствующими описями и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фондами местных архивов, а также заранее составить список дел для предварительного заказа.   </w:t>
            </w:r>
          </w:p>
        </w:tc>
      </w:tr>
      <w:tr w:rsidR="001E595B" w14:paraId="69D323A8" w14:textId="77777777"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6A16D821" w14:textId="77777777" w:rsidR="001E595B" w:rsidRDefault="00632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Количество вакантных мест </w:t>
            </w:r>
          </w:p>
        </w:tc>
        <w:tc>
          <w:tcPr>
            <w:tcW w:w="7655" w:type="dxa"/>
            <w:shd w:val="clear" w:color="auto" w:fill="auto"/>
            <w:tcMar>
              <w:left w:w="103" w:type="dxa"/>
            </w:tcMar>
          </w:tcPr>
          <w:p w14:paraId="096E5C2F" w14:textId="77777777" w:rsidR="001E595B" w:rsidRDefault="00632C0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</w:tr>
      <w:tr w:rsidR="001E595B" w14:paraId="1D38E4D4" w14:textId="77777777"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640BC0CA" w14:textId="77777777" w:rsidR="001E595B" w:rsidRDefault="00632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7655" w:type="dxa"/>
            <w:shd w:val="clear" w:color="auto" w:fill="auto"/>
            <w:tcMar>
              <w:left w:w="103" w:type="dxa"/>
            </w:tcMar>
          </w:tcPr>
          <w:p w14:paraId="31F000A4" w14:textId="77777777" w:rsidR="001E595B" w:rsidRDefault="00632C0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До экспедиции:</w:t>
            </w:r>
          </w:p>
          <w:p w14:paraId="5F5565B3" w14:textId="77777777" w:rsidR="001E595B" w:rsidRDefault="00632C0A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установочных семинарах,</w:t>
            </w:r>
          </w:p>
          <w:p w14:paraId="6A2B60DC" w14:textId="77777777" w:rsidR="001E595B" w:rsidRDefault="00632C0A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работа с литературой и архивными источниками,</w:t>
            </w:r>
          </w:p>
          <w:p w14:paraId="1D2FDA26" w14:textId="77777777" w:rsidR="001E595B" w:rsidRDefault="00632C0A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подготовке и разработке маршрута (установление контакта с местными архивами и музеями, подготовка докладов и пр.). </w:t>
            </w:r>
          </w:p>
          <w:p w14:paraId="4FD0B1CE" w14:textId="77777777" w:rsidR="001E595B" w:rsidRDefault="00632C0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Во время экспедиции: </w:t>
            </w:r>
          </w:p>
          <w:p w14:paraId="1442090D" w14:textId="77777777" w:rsidR="001E595B" w:rsidRDefault="00632C0A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архивных (или музейных / библиотечных) работах во время всей экспедиции;</w:t>
            </w:r>
          </w:p>
          <w:p w14:paraId="4461E9B3" w14:textId="77777777" w:rsidR="001E595B" w:rsidRDefault="00632C0A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коллективных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ероприятиях на протяжении всей экспедиции (выезд в близлежащие населенные пункты, участие в семинарах и совместных обсуждениях найденных в архивах материалов и пр.).</w:t>
            </w:r>
          </w:p>
          <w:p w14:paraId="7B4F57C8" w14:textId="77777777" w:rsidR="001E595B" w:rsidRDefault="00632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После завершения экспедиции:</w:t>
            </w:r>
          </w:p>
          <w:p w14:paraId="2DE7991B" w14:textId="77777777" w:rsidR="001E595B" w:rsidRDefault="00632C0A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составлении итогового отчета по результатам экспедиции; </w:t>
            </w:r>
          </w:p>
          <w:p w14:paraId="28E9679E" w14:textId="77777777" w:rsidR="001E595B" w:rsidRDefault="00632C0A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интегрирование найденных материалов в исследовательские работы. </w:t>
            </w:r>
          </w:p>
        </w:tc>
      </w:tr>
      <w:tr w:rsidR="001E595B" w14:paraId="6D3F50D4" w14:textId="77777777"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2AAF56FC" w14:textId="77777777" w:rsidR="001E595B" w:rsidRDefault="00632C0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Критерии отбора студентов </w:t>
            </w:r>
          </w:p>
          <w:p w14:paraId="23A8BD57" w14:textId="77777777" w:rsidR="001E595B" w:rsidRDefault="001E59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  <w:shd w:val="clear" w:color="auto" w:fill="auto"/>
            <w:tcMar>
              <w:left w:w="103" w:type="dxa"/>
            </w:tcMar>
          </w:tcPr>
          <w:p w14:paraId="1B748A80" w14:textId="77777777" w:rsidR="001E595B" w:rsidRDefault="00632C0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Для участия в экспедиции необходимо:</w:t>
            </w:r>
          </w:p>
          <w:p w14:paraId="60F20672" w14:textId="77B43469" w:rsidR="001E595B" w:rsidRDefault="00632C0A">
            <w:pPr>
              <w:pStyle w:val="ad"/>
              <w:numPr>
                <w:ilvl w:val="0"/>
                <w:numId w:val="3"/>
              </w:num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подготовить мотивационное письмо, в котором вы в свободной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C64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форме рассказываете, почему вам хотелось бы принять участие в экспедиции</w:t>
            </w:r>
            <w:r w:rsidRPr="00EC64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в частности </w:t>
            </w:r>
            <w:r w:rsidR="00EC647A" w:rsidRPr="00EC64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кратко описать</w:t>
            </w:r>
            <w:r w:rsidRPr="00EC64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C64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тему, которой вы бы хотели заниматься в рамках экспедиции,</w:t>
            </w:r>
            <w:r w:rsidRPr="00EC64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какими из желательных навыков/компетенций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из нашего списка вы обладаете (объем – до 500 сло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в);</w:t>
            </w:r>
          </w:p>
          <w:p w14:paraId="3FEE3B3A" w14:textId="77777777" w:rsidR="001E595B" w:rsidRDefault="00632C0A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подготовить CV (упомя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нуть опыт исследований, творческой работы, участия в коллективных проектах и экспедициях);</w:t>
            </w:r>
          </w:p>
          <w:p w14:paraId="3162E48E" w14:textId="77777777" w:rsidR="001E595B" w:rsidRDefault="00632C0A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загрузить CV и мотивационное письмо одним файлом в форму через Ярмарку проектов.</w:t>
            </w:r>
          </w:p>
          <w:p w14:paraId="39E6F62D" w14:textId="77777777" w:rsidR="001E595B" w:rsidRDefault="00632C0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ходе отбора участников</w:t>
            </w:r>
          </w:p>
          <w:p w14:paraId="6C7EE6F9" w14:textId="77777777" w:rsidR="001E595B" w:rsidRDefault="00632C0A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предпочтение отдается авторам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самых осмысленных, аргументированных и креативных мотивационных писем (объемом до 500 слов, форма – свободная);</w:t>
            </w:r>
          </w:p>
          <w:p w14:paraId="5B6FDB5C" w14:textId="77777777" w:rsidR="001E595B" w:rsidRDefault="00632C0A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учитывается наличие опыта, умений и навыков. </w:t>
            </w:r>
          </w:p>
        </w:tc>
      </w:tr>
      <w:tr w:rsidR="001E595B" w14:paraId="7FE3F343" w14:textId="77777777"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310CD13F" w14:textId="77777777" w:rsidR="001E595B" w:rsidRDefault="00632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Сроки и график реализации проекта </w:t>
            </w:r>
          </w:p>
        </w:tc>
        <w:tc>
          <w:tcPr>
            <w:tcW w:w="7655" w:type="dxa"/>
            <w:shd w:val="clear" w:color="auto" w:fill="auto"/>
            <w:tcMar>
              <w:left w:w="103" w:type="dxa"/>
            </w:tcMar>
          </w:tcPr>
          <w:p w14:paraId="53C43E05" w14:textId="77777777" w:rsidR="001E595B" w:rsidRDefault="00632C0A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Подготовительный этап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: март – апрель 2020, рабочие встречи (очные) для знакомства с темой, подготовки исследовательской работы в локальных архивах, сбора рабочего материала и отработки проектных навыков. </w:t>
            </w:r>
          </w:p>
          <w:p w14:paraId="2A8C2161" w14:textId="77777777" w:rsidR="001E595B" w:rsidRDefault="001E595B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5CE95EBA" w14:textId="77777777" w:rsidR="001E595B" w:rsidRDefault="00632C0A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Экспедиция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: с 10 по 20 мая 2020, Москва – Нижний Новгород – Москва (ж/д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) с посещением близлежащих населенных пунктов (Дзержинск, Гороховец, Болдино).  </w:t>
            </w:r>
          </w:p>
        </w:tc>
      </w:tr>
      <w:tr w:rsidR="001E595B" w14:paraId="7CA64D17" w14:textId="77777777"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66F84E8B" w14:textId="77777777" w:rsidR="001E595B" w:rsidRDefault="00632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Трудоемкость (часы в неделю) на одного участника</w:t>
            </w:r>
          </w:p>
        </w:tc>
        <w:tc>
          <w:tcPr>
            <w:tcW w:w="7655" w:type="dxa"/>
            <w:shd w:val="clear" w:color="auto" w:fill="auto"/>
            <w:tcMar>
              <w:left w:w="103" w:type="dxa"/>
            </w:tcMar>
          </w:tcPr>
          <w:p w14:paraId="5EEA186A" w14:textId="77777777" w:rsidR="001E595B" w:rsidRDefault="00632C0A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 подготовительном этапе: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 часа в неделю</w:t>
            </w:r>
          </w:p>
          <w:p w14:paraId="55B78641" w14:textId="77777777" w:rsidR="001E595B" w:rsidRDefault="00632C0A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Во время экспедиции: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45 часов </w:t>
            </w:r>
          </w:p>
        </w:tc>
      </w:tr>
      <w:tr w:rsidR="001E595B" w14:paraId="2AB32B8D" w14:textId="77777777"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12E877A0" w14:textId="77777777" w:rsidR="001E595B" w:rsidRDefault="00632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кредитов</w:t>
            </w:r>
          </w:p>
        </w:tc>
        <w:tc>
          <w:tcPr>
            <w:tcW w:w="7655" w:type="dxa"/>
            <w:shd w:val="clear" w:color="auto" w:fill="auto"/>
            <w:tcMar>
              <w:left w:w="103" w:type="dxa"/>
            </w:tcMar>
          </w:tcPr>
          <w:p w14:paraId="7B41E9CC" w14:textId="77777777" w:rsidR="001E595B" w:rsidRDefault="00632C0A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4</w:t>
            </w:r>
          </w:p>
        </w:tc>
      </w:tr>
      <w:tr w:rsidR="001E595B" w14:paraId="5C93741C" w14:textId="77777777"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369A7E30" w14:textId="77777777" w:rsidR="001E595B" w:rsidRDefault="00632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7655" w:type="dxa"/>
            <w:shd w:val="clear" w:color="auto" w:fill="auto"/>
            <w:tcMar>
              <w:left w:w="103" w:type="dxa"/>
            </w:tcMar>
          </w:tcPr>
          <w:p w14:paraId="5FE7D998" w14:textId="77777777" w:rsidR="001E595B" w:rsidRDefault="00632C0A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писание индивидуального отчета с описанием того, как найденные материалы будут использованы в ваших дальнейших исследовательских работах/докладах на научных конференциях.  </w:t>
            </w:r>
          </w:p>
        </w:tc>
      </w:tr>
      <w:tr w:rsidR="001E595B" w14:paraId="4FD53BB2" w14:textId="77777777"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1FDA327C" w14:textId="77777777" w:rsidR="001E595B" w:rsidRDefault="00632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7655" w:type="dxa"/>
            <w:shd w:val="clear" w:color="auto" w:fill="auto"/>
            <w:tcMar>
              <w:left w:w="103" w:type="dxa"/>
            </w:tcMar>
          </w:tcPr>
          <w:p w14:paraId="10CF907F" w14:textId="77777777" w:rsidR="001E595B" w:rsidRDefault="00632C0A">
            <w:pPr>
              <w:pStyle w:val="ad"/>
              <w:numPr>
                <w:ilvl w:val="0"/>
                <w:numId w:val="8"/>
              </w:numPr>
              <w:rPr>
                <w:rStyle w:val="eop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работа в архиве: 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отснятые материалы или выписки из них, а также – отчет о работе в архиве, объемом не менее 500 слов;</w:t>
            </w:r>
            <w:r>
              <w:rPr>
                <w:rStyle w:val="eop"/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14:paraId="05E71CA0" w14:textId="77777777" w:rsidR="001E595B" w:rsidRDefault="00632C0A">
            <w:pPr>
              <w:pStyle w:val="ad"/>
              <w:numPr>
                <w:ilvl w:val="0"/>
                <w:numId w:val="8"/>
              </w:numPr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работа в музеях / библиотеках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отснятые материалы или выписки из них, а также – отчет о работе в библиотеке, объемом не менее 500 слов;</w:t>
            </w:r>
          </w:p>
          <w:p w14:paraId="0E41DA5A" w14:textId="77777777" w:rsidR="001E595B" w:rsidRDefault="00632C0A">
            <w:pPr>
              <w:pStyle w:val="ad"/>
              <w:numPr>
                <w:ilvl w:val="0"/>
                <w:numId w:val="8"/>
              </w:numPr>
              <w:rPr>
                <w:rStyle w:val="normaltextrun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наблюдение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: 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дневниковые записи, а также – отчет о ведении дневника, объемом не менее 1000 слов;</w:t>
            </w:r>
          </w:p>
          <w:p w14:paraId="0F627954" w14:textId="77777777" w:rsidR="001E595B" w:rsidRDefault="00632C0A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аналитический отчет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 завершению экспедиции каждый участник не только собирает отчетность по разным формам участия в экспедиции, но и принимает участие в подготовке итого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вого текста, отвечая за подготовку одного из разделов</w:t>
            </w:r>
          </w:p>
        </w:tc>
      </w:tr>
      <w:tr w:rsidR="001E595B" w14:paraId="41E4CE9E" w14:textId="77777777"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425FEDA3" w14:textId="77777777" w:rsidR="001E595B" w:rsidRDefault="00632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7655" w:type="dxa"/>
            <w:shd w:val="clear" w:color="auto" w:fill="auto"/>
            <w:tcMar>
              <w:left w:w="103" w:type="dxa"/>
            </w:tcMar>
          </w:tcPr>
          <w:p w14:paraId="752C551D" w14:textId="77777777" w:rsidR="001E595B" w:rsidRDefault="00632C0A">
            <w:pPr>
              <w:pStyle w:val="paragraph"/>
              <w:numPr>
                <w:ilvl w:val="0"/>
                <w:numId w:val="5"/>
              </w:numPr>
              <w:spacing w:beforeAutospacing="0" w:afterAutospacing="0"/>
              <w:ind w:left="360" w:firstLine="0"/>
              <w:textAlignment w:val="baseline"/>
              <w:rPr>
                <w:sz w:val="26"/>
                <w:szCs w:val="26"/>
              </w:rPr>
            </w:pPr>
            <w:r>
              <w:rPr>
                <w:rStyle w:val="normaltextrun"/>
                <w:color w:val="000000"/>
                <w:sz w:val="26"/>
                <w:szCs w:val="26"/>
                <w:shd w:val="clear" w:color="auto" w:fill="FFFFFF"/>
              </w:rPr>
              <w:t>познакомиться и практически освоить формат работы в комплексной междисциплинарной экспедиции на разных стадиях ее реализации;</w:t>
            </w:r>
            <w:r>
              <w:rPr>
                <w:rStyle w:val="eop"/>
                <w:sz w:val="26"/>
                <w:szCs w:val="26"/>
              </w:rPr>
              <w:t> </w:t>
            </w:r>
          </w:p>
          <w:p w14:paraId="40CA1DA4" w14:textId="77777777" w:rsidR="001E595B" w:rsidRDefault="00632C0A">
            <w:pPr>
              <w:pStyle w:val="paragraph"/>
              <w:numPr>
                <w:ilvl w:val="0"/>
                <w:numId w:val="5"/>
              </w:numPr>
              <w:spacing w:beforeAutospacing="0" w:afterAutospacing="0"/>
              <w:ind w:left="360" w:firstLine="0"/>
              <w:textAlignment w:val="baseline"/>
              <w:rPr>
                <w:rStyle w:val="normaltextrun"/>
                <w:sz w:val="26"/>
                <w:szCs w:val="26"/>
              </w:rPr>
            </w:pPr>
            <w:r>
              <w:rPr>
                <w:rStyle w:val="normaltextrun"/>
                <w:color w:val="000000"/>
                <w:sz w:val="26"/>
                <w:szCs w:val="26"/>
                <w:shd w:val="clear" w:color="auto" w:fill="FFFFFF"/>
              </w:rPr>
              <w:t xml:space="preserve">научиться планировать и выполнять подготовительные работы, необходимые для успешного осуществления экспедиции; </w:t>
            </w:r>
          </w:p>
          <w:p w14:paraId="24DFE9D5" w14:textId="77777777" w:rsidR="001E595B" w:rsidRDefault="00632C0A">
            <w:pPr>
              <w:pStyle w:val="paragraph"/>
              <w:numPr>
                <w:ilvl w:val="0"/>
                <w:numId w:val="5"/>
              </w:numPr>
              <w:spacing w:beforeAutospacing="0" w:afterAutospacing="0"/>
              <w:ind w:left="360" w:firstLine="0"/>
              <w:textAlignment w:val="baseline"/>
              <w:rPr>
                <w:sz w:val="26"/>
                <w:szCs w:val="26"/>
              </w:rPr>
            </w:pPr>
            <w:r>
              <w:rPr>
                <w:rStyle w:val="normaltextrun"/>
                <w:color w:val="000000"/>
                <w:sz w:val="26"/>
                <w:szCs w:val="26"/>
                <w:shd w:val="clear" w:color="auto" w:fill="FFFFFF"/>
              </w:rPr>
              <w:t xml:space="preserve">научиться собирать материал и делать информативное выступление перед коллегами; </w:t>
            </w:r>
          </w:p>
          <w:p w14:paraId="3D1A4E45" w14:textId="77777777" w:rsidR="001E595B" w:rsidRDefault="00632C0A">
            <w:pPr>
              <w:pStyle w:val="paragraph"/>
              <w:numPr>
                <w:ilvl w:val="0"/>
                <w:numId w:val="5"/>
              </w:numPr>
              <w:spacing w:beforeAutospacing="0" w:afterAutospacing="0"/>
              <w:ind w:left="360" w:firstLine="0"/>
              <w:textAlignment w:val="baseline"/>
              <w:rPr>
                <w:sz w:val="26"/>
                <w:szCs w:val="26"/>
              </w:rPr>
            </w:pPr>
            <w:r>
              <w:rPr>
                <w:rStyle w:val="normaltextrun"/>
                <w:color w:val="000000"/>
                <w:sz w:val="26"/>
                <w:szCs w:val="26"/>
                <w:shd w:val="clear" w:color="auto" w:fill="FFFFFF"/>
              </w:rPr>
              <w:t>освоить или усовершенствовать навыки архивной работы;</w:t>
            </w:r>
            <w:r>
              <w:rPr>
                <w:rStyle w:val="eop"/>
                <w:sz w:val="26"/>
                <w:szCs w:val="26"/>
              </w:rPr>
              <w:t> </w:t>
            </w:r>
          </w:p>
          <w:p w14:paraId="35398841" w14:textId="77777777" w:rsidR="001E595B" w:rsidRDefault="00632C0A">
            <w:pPr>
              <w:pStyle w:val="paragraph"/>
              <w:numPr>
                <w:ilvl w:val="0"/>
                <w:numId w:val="6"/>
              </w:numPr>
              <w:spacing w:beforeAutospacing="0" w:afterAutospacing="0"/>
              <w:ind w:left="360" w:firstLine="0"/>
              <w:textAlignment w:val="baseline"/>
              <w:rPr>
                <w:rStyle w:val="eop"/>
                <w:sz w:val="26"/>
                <w:szCs w:val="26"/>
              </w:rPr>
            </w:pPr>
            <w:r>
              <w:rPr>
                <w:rStyle w:val="normaltextrun"/>
                <w:color w:val="000000"/>
                <w:sz w:val="26"/>
                <w:szCs w:val="26"/>
                <w:shd w:val="clear" w:color="auto" w:fill="FFFFFF"/>
              </w:rPr>
              <w:t>освоить </w:t>
            </w:r>
            <w:r>
              <w:rPr>
                <w:rStyle w:val="normaltextrun"/>
                <w:color w:val="000000"/>
                <w:sz w:val="26"/>
                <w:szCs w:val="26"/>
                <w:shd w:val="clear" w:color="auto" w:fill="FFFFFF"/>
              </w:rPr>
              <w:t>или усовершенствовать технику ведения экспедиционного дневника;</w:t>
            </w:r>
            <w:r>
              <w:rPr>
                <w:rStyle w:val="eop"/>
                <w:sz w:val="26"/>
                <w:szCs w:val="26"/>
              </w:rPr>
              <w:t> </w:t>
            </w:r>
          </w:p>
          <w:p w14:paraId="7B2D019F" w14:textId="77777777" w:rsidR="001E595B" w:rsidRDefault="00632C0A">
            <w:pPr>
              <w:pStyle w:val="paragraph"/>
              <w:numPr>
                <w:ilvl w:val="0"/>
                <w:numId w:val="6"/>
              </w:numPr>
              <w:spacing w:beforeAutospacing="0" w:afterAutospacing="0"/>
              <w:ind w:left="360" w:firstLine="0"/>
              <w:textAlignment w:val="baseline"/>
              <w:rPr>
                <w:rStyle w:val="eop"/>
                <w:sz w:val="26"/>
                <w:szCs w:val="26"/>
              </w:rPr>
            </w:pPr>
            <w:r>
              <w:rPr>
                <w:rStyle w:val="eop"/>
                <w:sz w:val="26"/>
                <w:szCs w:val="26"/>
              </w:rPr>
              <w:t xml:space="preserve">углубление знаний по советской истории, культуре и урбанистике; </w:t>
            </w:r>
          </w:p>
          <w:p w14:paraId="08A43311" w14:textId="77777777" w:rsidR="001E595B" w:rsidRDefault="00632C0A">
            <w:pPr>
              <w:pStyle w:val="paragraph"/>
              <w:numPr>
                <w:ilvl w:val="0"/>
                <w:numId w:val="6"/>
              </w:numPr>
              <w:spacing w:beforeAutospacing="0" w:afterAutospacing="0"/>
              <w:ind w:left="360" w:firstLine="0"/>
              <w:textAlignment w:val="baseline"/>
              <w:rPr>
                <w:sz w:val="26"/>
                <w:szCs w:val="26"/>
              </w:rPr>
            </w:pPr>
            <w:r>
              <w:rPr>
                <w:rStyle w:val="eop"/>
                <w:sz w:val="26"/>
                <w:szCs w:val="26"/>
              </w:rPr>
              <w:t xml:space="preserve">ознакомиться с базовой историографией по заявленной теме экспедиции;  </w:t>
            </w:r>
          </w:p>
          <w:p w14:paraId="1E47C1DC" w14:textId="77777777" w:rsidR="001E595B" w:rsidRDefault="00632C0A">
            <w:pPr>
              <w:pStyle w:val="paragraph"/>
              <w:numPr>
                <w:ilvl w:val="0"/>
                <w:numId w:val="7"/>
              </w:numPr>
              <w:spacing w:beforeAutospacing="0" w:afterAutospacing="0"/>
              <w:ind w:left="360" w:firstLine="0"/>
              <w:textAlignment w:val="baseline"/>
              <w:rPr>
                <w:iCs/>
                <w:color w:val="000000" w:themeColor="text1"/>
                <w:sz w:val="26"/>
                <w:szCs w:val="26"/>
              </w:rPr>
            </w:pPr>
            <w:r>
              <w:rPr>
                <w:rStyle w:val="normaltextrun"/>
                <w:color w:val="000000"/>
                <w:sz w:val="26"/>
                <w:szCs w:val="26"/>
                <w:shd w:val="clear" w:color="auto" w:fill="FFFFFF"/>
              </w:rPr>
              <w:t xml:space="preserve">освоить или усовершенствовать навыки подготовки </w:t>
            </w:r>
            <w:r>
              <w:rPr>
                <w:rStyle w:val="normaltextrun"/>
                <w:color w:val="000000"/>
                <w:sz w:val="26"/>
                <w:szCs w:val="26"/>
                <w:shd w:val="clear" w:color="auto" w:fill="FFFFFF"/>
              </w:rPr>
              <w:t>заключительного аналитического отчета.</w:t>
            </w:r>
            <w:r>
              <w:rPr>
                <w:rStyle w:val="eop"/>
                <w:sz w:val="26"/>
                <w:szCs w:val="26"/>
              </w:rPr>
              <w:t> </w:t>
            </w:r>
          </w:p>
        </w:tc>
      </w:tr>
      <w:tr w:rsidR="001E595B" w14:paraId="2F2556B7" w14:textId="77777777"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01D757FF" w14:textId="77777777" w:rsidR="001E595B" w:rsidRDefault="00632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оценивания результатов проекта </w:t>
            </w:r>
          </w:p>
        </w:tc>
        <w:tc>
          <w:tcPr>
            <w:tcW w:w="7655" w:type="dxa"/>
            <w:shd w:val="clear" w:color="auto" w:fill="auto"/>
            <w:tcMar>
              <w:left w:w="103" w:type="dxa"/>
            </w:tcMar>
          </w:tcPr>
          <w:p w14:paraId="3D5787E3" w14:textId="77777777" w:rsidR="001E595B" w:rsidRDefault="00632C0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результатам участия в экспедиции студентам бакалаврских программ выставляется оценка “(не)зачет” по проектной деятельности. Для получения зачета необходимо:</w:t>
            </w:r>
          </w:p>
          <w:p w14:paraId="6204D66C" w14:textId="77777777" w:rsidR="001E595B" w:rsidRDefault="00632C0A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принять участи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 в экспедиции и ее подготовке;</w:t>
            </w:r>
          </w:p>
          <w:p w14:paraId="6EA2DE99" w14:textId="77777777" w:rsidR="001E595B" w:rsidRDefault="00632C0A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отчитаться по найденным в архивах материалам;</w:t>
            </w:r>
          </w:p>
          <w:p w14:paraId="79428CF6" w14:textId="77777777" w:rsidR="001E595B" w:rsidRDefault="00632C0A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подготовить доклад, который будет представлен на месте проведения экспедиции; </w:t>
            </w:r>
          </w:p>
          <w:p w14:paraId="0926C377" w14:textId="77777777" w:rsidR="001E595B" w:rsidRDefault="00632C0A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принять участие в составлении итогового отчета.</w:t>
            </w:r>
          </w:p>
        </w:tc>
      </w:tr>
      <w:tr w:rsidR="001E595B" w14:paraId="4716E9CE" w14:textId="77777777"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467C83F2" w14:textId="77777777" w:rsidR="001E595B" w:rsidRDefault="00632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Возможность пересдач </w:t>
            </w:r>
          </w:p>
        </w:tc>
        <w:tc>
          <w:tcPr>
            <w:tcW w:w="7655" w:type="dxa"/>
            <w:shd w:val="clear" w:color="auto" w:fill="auto"/>
            <w:tcMar>
              <w:left w:w="103" w:type="dxa"/>
            </w:tcMar>
          </w:tcPr>
          <w:p w14:paraId="31DEB01C" w14:textId="77777777" w:rsidR="001E595B" w:rsidRDefault="00632C0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Да </w:t>
            </w:r>
          </w:p>
        </w:tc>
      </w:tr>
      <w:tr w:rsidR="001E595B" w14:paraId="678B5E62" w14:textId="77777777"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55145030" w14:textId="77777777" w:rsidR="001E595B" w:rsidRDefault="00632C0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Рекомендуемые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образовательные программы</w:t>
            </w:r>
          </w:p>
        </w:tc>
        <w:tc>
          <w:tcPr>
            <w:tcW w:w="7655" w:type="dxa"/>
            <w:shd w:val="clear" w:color="auto" w:fill="auto"/>
            <w:tcMar>
              <w:left w:w="103" w:type="dxa"/>
            </w:tcMar>
          </w:tcPr>
          <w:p w14:paraId="07551ECD" w14:textId="77777777" w:rsidR="001E595B" w:rsidRDefault="00632C0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История, Культурология, Городское планирование,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История искусств. </w:t>
            </w:r>
          </w:p>
        </w:tc>
      </w:tr>
      <w:tr w:rsidR="001E595B" w14:paraId="46B0AF01" w14:textId="77777777"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68B0D37B" w14:textId="77777777" w:rsidR="001E595B" w:rsidRDefault="00632C0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Территория</w:t>
            </w:r>
          </w:p>
        </w:tc>
        <w:tc>
          <w:tcPr>
            <w:tcW w:w="7655" w:type="dxa"/>
            <w:shd w:val="clear" w:color="auto" w:fill="auto"/>
            <w:tcMar>
              <w:left w:w="103" w:type="dxa"/>
            </w:tcMar>
          </w:tcPr>
          <w:p w14:paraId="62ADF584" w14:textId="77777777" w:rsidR="001E595B" w:rsidRDefault="00632C0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Style w:val="normaltextrun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Москва – Нижний Новгород – Дзержинск – Гороховец – Болдино </w:t>
            </w:r>
          </w:p>
        </w:tc>
      </w:tr>
    </w:tbl>
    <w:p w14:paraId="0336A258" w14:textId="77777777" w:rsidR="001E595B" w:rsidRDefault="001E595B">
      <w:pPr>
        <w:rPr>
          <w:rFonts w:ascii="Times New Roman" w:hAnsi="Times New Roman" w:cs="Times New Roman"/>
          <w:sz w:val="26"/>
          <w:szCs w:val="26"/>
        </w:rPr>
      </w:pPr>
    </w:p>
    <w:p w14:paraId="61FEA970" w14:textId="77777777" w:rsidR="001E595B" w:rsidRDefault="001E595B">
      <w:pPr>
        <w:rPr>
          <w:rFonts w:ascii="Times New Roman" w:hAnsi="Times New Roman" w:cs="Times New Roman"/>
          <w:sz w:val="26"/>
          <w:szCs w:val="26"/>
        </w:rPr>
      </w:pPr>
    </w:p>
    <w:p w14:paraId="01B7129F" w14:textId="77777777" w:rsidR="001E595B" w:rsidRDefault="001E595B">
      <w:pPr>
        <w:rPr>
          <w:rFonts w:ascii="Times New Roman" w:hAnsi="Times New Roman" w:cs="Times New Roman"/>
          <w:sz w:val="26"/>
          <w:szCs w:val="26"/>
        </w:rPr>
      </w:pPr>
    </w:p>
    <w:p w14:paraId="67521B93" w14:textId="77777777" w:rsidR="001E595B" w:rsidRDefault="001E595B">
      <w:pPr>
        <w:rPr>
          <w:rFonts w:ascii="Times New Roman" w:hAnsi="Times New Roman" w:cs="Times New Roman"/>
          <w:sz w:val="26"/>
          <w:szCs w:val="26"/>
        </w:rPr>
      </w:pPr>
    </w:p>
    <w:p w14:paraId="53F8D0FD" w14:textId="77777777" w:rsidR="001E595B" w:rsidRDefault="001E595B"/>
    <w:sectPr w:rsidR="001E595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F0AAE" w14:textId="77777777" w:rsidR="00632C0A" w:rsidRDefault="00632C0A">
      <w:r>
        <w:separator/>
      </w:r>
    </w:p>
  </w:endnote>
  <w:endnote w:type="continuationSeparator" w:id="0">
    <w:p w14:paraId="765890FF" w14:textId="77777777" w:rsidR="00632C0A" w:rsidRDefault="0063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panose1 w:val="00000000000000000000"/>
    <w:charset w:val="00"/>
    <w:family w:val="roman"/>
    <w:notTrueType/>
    <w:pitch w:val="default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48" w:type="dxa"/>
      <w:tblLook w:val="06A0" w:firstRow="1" w:lastRow="0" w:firstColumn="1" w:lastColumn="0" w:noHBand="1" w:noVBand="1"/>
    </w:tblPr>
    <w:tblGrid>
      <w:gridCol w:w="3116"/>
      <w:gridCol w:w="3116"/>
      <w:gridCol w:w="3116"/>
    </w:tblGrid>
    <w:tr w:rsidR="001E595B" w14:paraId="43B6408C" w14:textId="77777777">
      <w:tc>
        <w:tcPr>
          <w:tcW w:w="3116" w:type="dxa"/>
          <w:shd w:val="clear" w:color="auto" w:fill="auto"/>
        </w:tcPr>
        <w:p w14:paraId="5000CA7E" w14:textId="77777777" w:rsidR="001E595B" w:rsidRDefault="001E595B">
          <w:pPr>
            <w:pStyle w:val="ae"/>
            <w:ind w:left="-115"/>
          </w:pPr>
        </w:p>
      </w:tc>
      <w:tc>
        <w:tcPr>
          <w:tcW w:w="3116" w:type="dxa"/>
          <w:shd w:val="clear" w:color="auto" w:fill="auto"/>
        </w:tcPr>
        <w:p w14:paraId="49653344" w14:textId="77777777" w:rsidR="001E595B" w:rsidRDefault="001E595B">
          <w:pPr>
            <w:pStyle w:val="ae"/>
            <w:jc w:val="center"/>
          </w:pPr>
        </w:p>
      </w:tc>
      <w:tc>
        <w:tcPr>
          <w:tcW w:w="3116" w:type="dxa"/>
          <w:shd w:val="clear" w:color="auto" w:fill="auto"/>
        </w:tcPr>
        <w:p w14:paraId="4A6C9C55" w14:textId="77777777" w:rsidR="001E595B" w:rsidRDefault="001E595B">
          <w:pPr>
            <w:pStyle w:val="ae"/>
            <w:ind w:right="-115"/>
            <w:jc w:val="right"/>
          </w:pPr>
        </w:p>
      </w:tc>
    </w:tr>
  </w:tbl>
  <w:p w14:paraId="41D70244" w14:textId="77777777" w:rsidR="001E595B" w:rsidRDefault="001E595B">
    <w:pPr>
      <w:pStyle w:val="af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2D07B" w14:textId="77777777" w:rsidR="00632C0A" w:rsidRDefault="00632C0A">
      <w:r>
        <w:separator/>
      </w:r>
    </w:p>
  </w:footnote>
  <w:footnote w:type="continuationSeparator" w:id="0">
    <w:p w14:paraId="3ED29B82" w14:textId="77777777" w:rsidR="00632C0A" w:rsidRDefault="00632C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48" w:type="dxa"/>
      <w:tblLook w:val="06A0" w:firstRow="1" w:lastRow="0" w:firstColumn="1" w:lastColumn="0" w:noHBand="1" w:noVBand="1"/>
    </w:tblPr>
    <w:tblGrid>
      <w:gridCol w:w="3116"/>
      <w:gridCol w:w="3116"/>
      <w:gridCol w:w="3116"/>
    </w:tblGrid>
    <w:tr w:rsidR="001E595B" w14:paraId="6467426C" w14:textId="77777777">
      <w:tc>
        <w:tcPr>
          <w:tcW w:w="3116" w:type="dxa"/>
          <w:shd w:val="clear" w:color="auto" w:fill="auto"/>
        </w:tcPr>
        <w:p w14:paraId="4C3D42A4" w14:textId="77777777" w:rsidR="001E595B" w:rsidRDefault="001E595B">
          <w:pPr>
            <w:pStyle w:val="ae"/>
            <w:ind w:left="-115"/>
          </w:pPr>
        </w:p>
      </w:tc>
      <w:tc>
        <w:tcPr>
          <w:tcW w:w="3116" w:type="dxa"/>
          <w:shd w:val="clear" w:color="auto" w:fill="auto"/>
        </w:tcPr>
        <w:p w14:paraId="653258A8" w14:textId="77777777" w:rsidR="001E595B" w:rsidRDefault="001E595B">
          <w:pPr>
            <w:pStyle w:val="ae"/>
            <w:jc w:val="center"/>
          </w:pPr>
        </w:p>
      </w:tc>
      <w:tc>
        <w:tcPr>
          <w:tcW w:w="3116" w:type="dxa"/>
          <w:shd w:val="clear" w:color="auto" w:fill="auto"/>
        </w:tcPr>
        <w:p w14:paraId="577FFF05" w14:textId="77777777" w:rsidR="001E595B" w:rsidRDefault="001E595B">
          <w:pPr>
            <w:pStyle w:val="ae"/>
            <w:ind w:right="-115"/>
            <w:jc w:val="right"/>
          </w:pPr>
        </w:p>
      </w:tc>
    </w:tr>
  </w:tbl>
  <w:p w14:paraId="686C20BE" w14:textId="77777777" w:rsidR="001E595B" w:rsidRDefault="001E595B">
    <w:pPr>
      <w:pStyle w:val="a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04F21"/>
    <w:multiLevelType w:val="multilevel"/>
    <w:tmpl w:val="BB40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17D32E1F"/>
    <w:multiLevelType w:val="multilevel"/>
    <w:tmpl w:val="13AE47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86C633E"/>
    <w:multiLevelType w:val="multilevel"/>
    <w:tmpl w:val="022488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F35417D"/>
    <w:multiLevelType w:val="multilevel"/>
    <w:tmpl w:val="3DC2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>
    <w:nsid w:val="3A701501"/>
    <w:multiLevelType w:val="multilevel"/>
    <w:tmpl w:val="04A2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>
    <w:nsid w:val="3F0A310F"/>
    <w:multiLevelType w:val="multilevel"/>
    <w:tmpl w:val="AB44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>
    <w:nsid w:val="45214D24"/>
    <w:multiLevelType w:val="multilevel"/>
    <w:tmpl w:val="359295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5B57333"/>
    <w:multiLevelType w:val="multilevel"/>
    <w:tmpl w:val="98184F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7BD5ED6"/>
    <w:multiLevelType w:val="multilevel"/>
    <w:tmpl w:val="2684DF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EE435CF"/>
    <w:multiLevelType w:val="multilevel"/>
    <w:tmpl w:val="0C3CB9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7F231DD"/>
    <w:multiLevelType w:val="multilevel"/>
    <w:tmpl w:val="39D8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1">
    <w:nsid w:val="5C881826"/>
    <w:multiLevelType w:val="multilevel"/>
    <w:tmpl w:val="19CE7C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75B20DEC"/>
    <w:multiLevelType w:val="multilevel"/>
    <w:tmpl w:val="A6C8DD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10"/>
  </w:num>
  <w:num w:numId="7">
    <w:abstractNumId w:val="4"/>
  </w:num>
  <w:num w:numId="8">
    <w:abstractNumId w:val="12"/>
  </w:num>
  <w:num w:numId="9">
    <w:abstractNumId w:val="9"/>
  </w:num>
  <w:num w:numId="10">
    <w:abstractNumId w:val="2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5B"/>
    <w:rsid w:val="000243EF"/>
    <w:rsid w:val="001E595B"/>
    <w:rsid w:val="00632C0A"/>
    <w:rsid w:val="00EC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9424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AC"/>
    <w:rPr>
      <w:rFonts w:asciiTheme="minorHAnsi" w:eastAsiaTheme="minorEastAsia" w:hAnsiTheme="minorHAnsi" w:cstheme="minorBidi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03BFE"/>
    <w:pPr>
      <w:keepNext/>
      <w:spacing w:after="120"/>
      <w:jc w:val="both"/>
      <w:outlineLvl w:val="0"/>
    </w:pPr>
    <w:rPr>
      <w:rFonts w:ascii="Liberation Serif" w:eastAsia="SimSun" w:hAnsi="Liberation Serif" w:cs="Arial"/>
      <w:kern w:val="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qFormat/>
    <w:rsid w:val="000010AC"/>
  </w:style>
  <w:style w:type="character" w:customStyle="1" w:styleId="eop">
    <w:name w:val="eop"/>
    <w:basedOn w:val="a0"/>
    <w:qFormat/>
    <w:rsid w:val="000010AC"/>
  </w:style>
  <w:style w:type="character" w:customStyle="1" w:styleId="contextualspellingandgrammarerror">
    <w:name w:val="contextualspellingandgrammarerror"/>
    <w:basedOn w:val="a0"/>
    <w:qFormat/>
    <w:rsid w:val="000010AC"/>
  </w:style>
  <w:style w:type="character" w:customStyle="1" w:styleId="spellingerror">
    <w:name w:val="spellingerror"/>
    <w:basedOn w:val="a0"/>
    <w:qFormat/>
    <w:rsid w:val="000010AC"/>
  </w:style>
  <w:style w:type="character" w:customStyle="1" w:styleId="a3">
    <w:name w:val="Верхний колонтитул Знак"/>
    <w:basedOn w:val="a0"/>
    <w:uiPriority w:val="99"/>
    <w:qFormat/>
    <w:rsid w:val="00283BDF"/>
    <w:rPr>
      <w:rFonts w:asciiTheme="minorHAnsi" w:eastAsiaTheme="minorEastAsia" w:hAnsiTheme="minorHAnsi" w:cstheme="minorBidi"/>
      <w:color w:val="00000A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283BDF"/>
    <w:rPr>
      <w:rFonts w:asciiTheme="minorHAnsi" w:eastAsiaTheme="minorEastAsia" w:hAnsiTheme="minorHAnsi" w:cstheme="minorBidi"/>
      <w:color w:val="00000A"/>
      <w:sz w:val="24"/>
      <w:szCs w:val="24"/>
      <w:lang w:eastAsia="ru-RU"/>
    </w:rPr>
  </w:style>
  <w:style w:type="character" w:customStyle="1" w:styleId="a5">
    <w:name w:val="Текст примечания Знак"/>
    <w:basedOn w:val="a0"/>
    <w:uiPriority w:val="99"/>
    <w:semiHidden/>
    <w:qFormat/>
    <w:rsid w:val="00283BDF"/>
    <w:rPr>
      <w:rFonts w:asciiTheme="minorHAnsi" w:eastAsiaTheme="minorEastAsia" w:hAnsiTheme="minorHAnsi" w:cstheme="minorBidi"/>
      <w:color w:val="00000A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qFormat/>
    <w:rsid w:val="00283BDF"/>
    <w:rPr>
      <w:sz w:val="16"/>
      <w:szCs w:val="16"/>
    </w:rPr>
  </w:style>
  <w:style w:type="character" w:customStyle="1" w:styleId="a7">
    <w:name w:val="Текст выноски Знак"/>
    <w:basedOn w:val="a0"/>
    <w:uiPriority w:val="99"/>
    <w:semiHidden/>
    <w:qFormat/>
    <w:rsid w:val="00283BDF"/>
    <w:rPr>
      <w:rFonts w:ascii="Segoe UI" w:eastAsiaTheme="minorEastAsia" w:hAnsi="Segoe UI" w:cs="Segoe UI"/>
      <w:color w:val="00000A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qFormat/>
    <w:rsid w:val="00F03BFE"/>
    <w:rPr>
      <w:rFonts w:ascii="Liberation Serif" w:eastAsia="SimSun" w:hAnsi="Liberation Serif"/>
      <w:color w:val="00000A"/>
      <w:kern w:val="2"/>
      <w:sz w:val="24"/>
      <w:szCs w:val="24"/>
      <w:lang w:eastAsia="zh-CN" w:bidi="hi-IN"/>
    </w:rPr>
  </w:style>
  <w:style w:type="character" w:customStyle="1" w:styleId="ListLabel12">
    <w:name w:val="ListLabel 12"/>
    <w:qFormat/>
    <w:rsid w:val="00107902"/>
    <w:rPr>
      <w:rFonts w:cs="Courier New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6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6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sz w:val="26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6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6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Symbol"/>
      <w:sz w:val="26"/>
    </w:rPr>
  </w:style>
  <w:style w:type="character" w:customStyle="1" w:styleId="ListLabel83">
    <w:name w:val="ListLabel 83"/>
    <w:qFormat/>
    <w:rPr>
      <w:rFonts w:cs="Symbol"/>
      <w:sz w:val="20"/>
    </w:rPr>
  </w:style>
  <w:style w:type="character" w:customStyle="1" w:styleId="ListLabel84">
    <w:name w:val="ListLabel 84"/>
    <w:qFormat/>
    <w:rPr>
      <w:rFonts w:cs="Symbol"/>
      <w:sz w:val="20"/>
    </w:rPr>
  </w:style>
  <w:style w:type="character" w:customStyle="1" w:styleId="ListLabel85">
    <w:name w:val="ListLabel 85"/>
    <w:qFormat/>
    <w:rPr>
      <w:rFonts w:cs="Symbol"/>
      <w:sz w:val="20"/>
    </w:rPr>
  </w:style>
  <w:style w:type="character" w:customStyle="1" w:styleId="ListLabel86">
    <w:name w:val="ListLabel 86"/>
    <w:qFormat/>
    <w:rPr>
      <w:rFonts w:cs="Symbol"/>
      <w:sz w:val="20"/>
    </w:rPr>
  </w:style>
  <w:style w:type="character" w:customStyle="1" w:styleId="ListLabel87">
    <w:name w:val="ListLabel 87"/>
    <w:qFormat/>
    <w:rPr>
      <w:rFonts w:cs="Symbol"/>
      <w:sz w:val="20"/>
    </w:rPr>
  </w:style>
  <w:style w:type="character" w:customStyle="1" w:styleId="ListLabel88">
    <w:name w:val="ListLabel 88"/>
    <w:qFormat/>
    <w:rPr>
      <w:rFonts w:cs="Symbol"/>
      <w:sz w:val="20"/>
    </w:rPr>
  </w:style>
  <w:style w:type="character" w:customStyle="1" w:styleId="ListLabel89">
    <w:name w:val="ListLabel 89"/>
    <w:qFormat/>
    <w:rPr>
      <w:rFonts w:cs="Symbol"/>
      <w:sz w:val="20"/>
    </w:rPr>
  </w:style>
  <w:style w:type="character" w:customStyle="1" w:styleId="ListLabel90">
    <w:name w:val="ListLabel 90"/>
    <w:qFormat/>
    <w:rPr>
      <w:rFonts w:cs="Symbol"/>
      <w:sz w:val="20"/>
    </w:rPr>
  </w:style>
  <w:style w:type="character" w:customStyle="1" w:styleId="ListLabel91">
    <w:name w:val="ListLabel 91"/>
    <w:qFormat/>
    <w:rPr>
      <w:rFonts w:cs="Symbol"/>
      <w:sz w:val="26"/>
    </w:rPr>
  </w:style>
  <w:style w:type="character" w:customStyle="1" w:styleId="ListLabel92">
    <w:name w:val="ListLabel 92"/>
    <w:qFormat/>
    <w:rPr>
      <w:rFonts w:cs="Symbol"/>
      <w:sz w:val="20"/>
    </w:rPr>
  </w:style>
  <w:style w:type="character" w:customStyle="1" w:styleId="ListLabel93">
    <w:name w:val="ListLabel 93"/>
    <w:qFormat/>
    <w:rPr>
      <w:rFonts w:cs="Symbol"/>
      <w:sz w:val="20"/>
    </w:rPr>
  </w:style>
  <w:style w:type="character" w:customStyle="1" w:styleId="ListLabel94">
    <w:name w:val="ListLabel 94"/>
    <w:qFormat/>
    <w:rPr>
      <w:rFonts w:cs="Symbol"/>
      <w:sz w:val="20"/>
    </w:rPr>
  </w:style>
  <w:style w:type="character" w:customStyle="1" w:styleId="ListLabel95">
    <w:name w:val="ListLabel 95"/>
    <w:qFormat/>
    <w:rPr>
      <w:rFonts w:cs="Symbol"/>
      <w:sz w:val="20"/>
    </w:rPr>
  </w:style>
  <w:style w:type="character" w:customStyle="1" w:styleId="ListLabel96">
    <w:name w:val="ListLabel 96"/>
    <w:qFormat/>
    <w:rPr>
      <w:rFonts w:cs="Symbol"/>
      <w:sz w:val="20"/>
    </w:rPr>
  </w:style>
  <w:style w:type="character" w:customStyle="1" w:styleId="ListLabel97">
    <w:name w:val="ListLabel 97"/>
    <w:qFormat/>
    <w:rPr>
      <w:rFonts w:cs="Symbol"/>
      <w:sz w:val="20"/>
    </w:rPr>
  </w:style>
  <w:style w:type="character" w:customStyle="1" w:styleId="ListLabel98">
    <w:name w:val="ListLabel 98"/>
    <w:qFormat/>
    <w:rPr>
      <w:rFonts w:cs="Symbol"/>
      <w:sz w:val="20"/>
    </w:rPr>
  </w:style>
  <w:style w:type="character" w:customStyle="1" w:styleId="ListLabel99">
    <w:name w:val="ListLabel 99"/>
    <w:qFormat/>
    <w:rPr>
      <w:rFonts w:cs="Symbol"/>
      <w:sz w:val="20"/>
    </w:rPr>
  </w:style>
  <w:style w:type="character" w:customStyle="1" w:styleId="ListLabel100">
    <w:name w:val="ListLabel 100"/>
    <w:qFormat/>
    <w:rPr>
      <w:rFonts w:ascii="Times New Roman" w:hAnsi="Times New Roman" w:cs="Symbol"/>
      <w:sz w:val="26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Times New Roman" w:hAnsi="Times New Roman" w:cs="Symbol"/>
      <w:sz w:val="26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  <w:sz w:val="26"/>
    </w:rPr>
  </w:style>
  <w:style w:type="character" w:customStyle="1" w:styleId="ListLabel119">
    <w:name w:val="ListLabel 119"/>
    <w:qFormat/>
    <w:rPr>
      <w:rFonts w:cs="Symbol"/>
      <w:sz w:val="20"/>
    </w:rPr>
  </w:style>
  <w:style w:type="character" w:customStyle="1" w:styleId="ListLabel120">
    <w:name w:val="ListLabel 120"/>
    <w:qFormat/>
    <w:rPr>
      <w:rFonts w:cs="Symbol"/>
      <w:sz w:val="20"/>
    </w:rPr>
  </w:style>
  <w:style w:type="character" w:customStyle="1" w:styleId="ListLabel121">
    <w:name w:val="ListLabel 121"/>
    <w:qFormat/>
    <w:rPr>
      <w:rFonts w:cs="Symbol"/>
      <w:sz w:val="20"/>
    </w:rPr>
  </w:style>
  <w:style w:type="character" w:customStyle="1" w:styleId="ListLabel122">
    <w:name w:val="ListLabel 122"/>
    <w:qFormat/>
    <w:rPr>
      <w:rFonts w:cs="Symbol"/>
      <w:sz w:val="20"/>
    </w:rPr>
  </w:style>
  <w:style w:type="character" w:customStyle="1" w:styleId="ListLabel123">
    <w:name w:val="ListLabel 123"/>
    <w:qFormat/>
    <w:rPr>
      <w:rFonts w:cs="Symbol"/>
      <w:sz w:val="20"/>
    </w:rPr>
  </w:style>
  <w:style w:type="character" w:customStyle="1" w:styleId="ListLabel124">
    <w:name w:val="ListLabel 124"/>
    <w:qFormat/>
    <w:rPr>
      <w:rFonts w:cs="Symbol"/>
      <w:sz w:val="20"/>
    </w:rPr>
  </w:style>
  <w:style w:type="character" w:customStyle="1" w:styleId="ListLabel125">
    <w:name w:val="ListLabel 125"/>
    <w:qFormat/>
    <w:rPr>
      <w:rFonts w:cs="Symbol"/>
      <w:sz w:val="20"/>
    </w:rPr>
  </w:style>
  <w:style w:type="character" w:customStyle="1" w:styleId="ListLabel126">
    <w:name w:val="ListLabel 126"/>
    <w:qFormat/>
    <w:rPr>
      <w:rFonts w:cs="Symbol"/>
      <w:sz w:val="20"/>
    </w:rPr>
  </w:style>
  <w:style w:type="character" w:customStyle="1" w:styleId="ListLabel127">
    <w:name w:val="ListLabel 127"/>
    <w:qFormat/>
    <w:rPr>
      <w:rFonts w:cs="Symbol"/>
      <w:sz w:val="26"/>
    </w:rPr>
  </w:style>
  <w:style w:type="character" w:customStyle="1" w:styleId="ListLabel128">
    <w:name w:val="ListLabel 128"/>
    <w:qFormat/>
    <w:rPr>
      <w:rFonts w:cs="Symbol"/>
      <w:sz w:val="20"/>
    </w:rPr>
  </w:style>
  <w:style w:type="character" w:customStyle="1" w:styleId="ListLabel129">
    <w:name w:val="ListLabel 129"/>
    <w:qFormat/>
    <w:rPr>
      <w:rFonts w:cs="Symbol"/>
      <w:sz w:val="20"/>
    </w:rPr>
  </w:style>
  <w:style w:type="character" w:customStyle="1" w:styleId="ListLabel130">
    <w:name w:val="ListLabel 130"/>
    <w:qFormat/>
    <w:rPr>
      <w:rFonts w:cs="Symbol"/>
      <w:sz w:val="20"/>
    </w:rPr>
  </w:style>
  <w:style w:type="character" w:customStyle="1" w:styleId="ListLabel131">
    <w:name w:val="ListLabel 131"/>
    <w:qFormat/>
    <w:rPr>
      <w:rFonts w:cs="Symbol"/>
      <w:sz w:val="20"/>
    </w:rPr>
  </w:style>
  <w:style w:type="character" w:customStyle="1" w:styleId="ListLabel132">
    <w:name w:val="ListLabel 132"/>
    <w:qFormat/>
    <w:rPr>
      <w:rFonts w:cs="Symbol"/>
      <w:sz w:val="20"/>
    </w:rPr>
  </w:style>
  <w:style w:type="character" w:customStyle="1" w:styleId="ListLabel133">
    <w:name w:val="ListLabel 133"/>
    <w:qFormat/>
    <w:rPr>
      <w:rFonts w:cs="Symbol"/>
      <w:sz w:val="20"/>
    </w:rPr>
  </w:style>
  <w:style w:type="character" w:customStyle="1" w:styleId="ListLabel134">
    <w:name w:val="ListLabel 134"/>
    <w:qFormat/>
    <w:rPr>
      <w:rFonts w:cs="Symbol"/>
      <w:sz w:val="20"/>
    </w:rPr>
  </w:style>
  <w:style w:type="character" w:customStyle="1" w:styleId="ListLabel135">
    <w:name w:val="ListLabel 135"/>
    <w:qFormat/>
    <w:rPr>
      <w:rFonts w:cs="Symbol"/>
      <w:sz w:val="20"/>
    </w:rPr>
  </w:style>
  <w:style w:type="character" w:customStyle="1" w:styleId="ListLabel136">
    <w:name w:val="ListLabel 136"/>
    <w:qFormat/>
    <w:rPr>
      <w:rFonts w:cs="Symbol"/>
      <w:sz w:val="26"/>
    </w:rPr>
  </w:style>
  <w:style w:type="character" w:customStyle="1" w:styleId="ListLabel137">
    <w:name w:val="ListLabel 137"/>
    <w:qFormat/>
    <w:rPr>
      <w:rFonts w:cs="Symbol"/>
      <w:sz w:val="20"/>
    </w:rPr>
  </w:style>
  <w:style w:type="character" w:customStyle="1" w:styleId="ListLabel138">
    <w:name w:val="ListLabel 138"/>
    <w:qFormat/>
    <w:rPr>
      <w:rFonts w:cs="Symbol"/>
      <w:sz w:val="20"/>
    </w:rPr>
  </w:style>
  <w:style w:type="character" w:customStyle="1" w:styleId="ListLabel139">
    <w:name w:val="ListLabel 139"/>
    <w:qFormat/>
    <w:rPr>
      <w:rFonts w:cs="Symbol"/>
      <w:sz w:val="20"/>
    </w:rPr>
  </w:style>
  <w:style w:type="character" w:customStyle="1" w:styleId="ListLabel140">
    <w:name w:val="ListLabel 140"/>
    <w:qFormat/>
    <w:rPr>
      <w:rFonts w:cs="Symbol"/>
      <w:sz w:val="20"/>
    </w:rPr>
  </w:style>
  <w:style w:type="character" w:customStyle="1" w:styleId="ListLabel141">
    <w:name w:val="ListLabel 141"/>
    <w:qFormat/>
    <w:rPr>
      <w:rFonts w:cs="Symbol"/>
      <w:sz w:val="20"/>
    </w:rPr>
  </w:style>
  <w:style w:type="character" w:customStyle="1" w:styleId="ListLabel142">
    <w:name w:val="ListLabel 142"/>
    <w:qFormat/>
    <w:rPr>
      <w:rFonts w:cs="Symbol"/>
      <w:sz w:val="20"/>
    </w:rPr>
  </w:style>
  <w:style w:type="character" w:customStyle="1" w:styleId="ListLabel143">
    <w:name w:val="ListLabel 143"/>
    <w:qFormat/>
    <w:rPr>
      <w:rFonts w:cs="Symbol"/>
      <w:sz w:val="20"/>
    </w:rPr>
  </w:style>
  <w:style w:type="character" w:customStyle="1" w:styleId="ListLabel144">
    <w:name w:val="ListLabel 144"/>
    <w:qFormat/>
    <w:rPr>
      <w:rFonts w:cs="Symbol"/>
      <w:sz w:val="20"/>
    </w:rPr>
  </w:style>
  <w:style w:type="character" w:customStyle="1" w:styleId="ListLabel145">
    <w:name w:val="ListLabel 145"/>
    <w:qFormat/>
    <w:rPr>
      <w:rFonts w:ascii="Times New Roman" w:hAnsi="Times New Roman" w:cs="Symbol"/>
      <w:sz w:val="26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Times New Roman" w:hAnsi="Times New Roman" w:cs="Symbol"/>
      <w:sz w:val="26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ascii="Times New Roman" w:hAnsi="Times New Roman" w:cs="Symbol"/>
      <w:sz w:val="26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ascii="Times New Roman" w:hAnsi="Times New Roman" w:cs="Symbol"/>
      <w:sz w:val="26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ascii="Times New Roman" w:hAnsi="Times New Roman" w:cs="Symbol"/>
      <w:sz w:val="26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List Paragraph"/>
    <w:basedOn w:val="a"/>
    <w:uiPriority w:val="99"/>
    <w:qFormat/>
    <w:rsid w:val="000010AC"/>
    <w:pPr>
      <w:ind w:left="720"/>
      <w:contextualSpacing/>
    </w:pPr>
  </w:style>
  <w:style w:type="paragraph" w:customStyle="1" w:styleId="paragraph">
    <w:name w:val="paragraph"/>
    <w:basedOn w:val="a"/>
    <w:qFormat/>
    <w:rsid w:val="000010AC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uiPriority w:val="99"/>
    <w:unhideWhenUsed/>
    <w:rsid w:val="00283BDF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283BDF"/>
    <w:pPr>
      <w:tabs>
        <w:tab w:val="center" w:pos="4677"/>
        <w:tab w:val="right" w:pos="9355"/>
      </w:tabs>
    </w:pPr>
  </w:style>
  <w:style w:type="paragraph" w:styleId="af0">
    <w:name w:val="annotation text"/>
    <w:basedOn w:val="a"/>
    <w:uiPriority w:val="99"/>
    <w:semiHidden/>
    <w:unhideWhenUsed/>
    <w:qFormat/>
    <w:rsid w:val="00283BDF"/>
    <w:rPr>
      <w:sz w:val="20"/>
      <w:szCs w:val="20"/>
    </w:rPr>
  </w:style>
  <w:style w:type="paragraph" w:styleId="af1">
    <w:name w:val="Balloon Text"/>
    <w:basedOn w:val="a"/>
    <w:uiPriority w:val="99"/>
    <w:semiHidden/>
    <w:unhideWhenUsed/>
    <w:qFormat/>
    <w:rsid w:val="00283BDF"/>
    <w:rPr>
      <w:rFonts w:ascii="Segoe UI" w:hAnsi="Segoe UI" w:cs="Segoe UI"/>
      <w:sz w:val="18"/>
      <w:szCs w:val="18"/>
    </w:rPr>
  </w:style>
  <w:style w:type="paragraph" w:customStyle="1" w:styleId="BodyTextIndent21">
    <w:name w:val="Body Text Indent 21"/>
    <w:basedOn w:val="a"/>
    <w:qFormat/>
    <w:rsid w:val="00107902"/>
    <w:pPr>
      <w:widowControl w:val="0"/>
      <w:spacing w:before="240" w:after="120"/>
      <w:ind w:left="720" w:hanging="720"/>
    </w:pPr>
    <w:rPr>
      <w:rFonts w:ascii="Liberation Serif" w:eastAsia="SimSun" w:hAnsi="Liberation Serif" w:cs="Arial"/>
      <w:b/>
      <w:kern w:val="2"/>
      <w:lang w:eastAsia="zh-CN" w:bidi="hi-IN"/>
    </w:rPr>
  </w:style>
  <w:style w:type="table" w:styleId="af2">
    <w:name w:val="Table Grid"/>
    <w:basedOn w:val="a1"/>
    <w:uiPriority w:val="59"/>
    <w:rsid w:val="000010AC"/>
    <w:rPr>
      <w:rFonts w:asciiTheme="minorHAnsi" w:eastAsiaTheme="minorEastAsia" w:hAnsiTheme="minorHAnsi" w:cstheme="minorBidi"/>
      <w:color w:val="auto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1681</Words>
  <Characters>9582</Characters>
  <Application>Microsoft Macintosh Word</Application>
  <DocSecurity>0</DocSecurity>
  <Lines>79</Lines>
  <Paragraphs>22</Paragraphs>
  <ScaleCrop>false</ScaleCrop>
  <LinksUpToDate>false</LinksUpToDate>
  <CharactersWithSpaces>11241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Orlova</dc:creator>
  <dc:description/>
  <cp:lastModifiedBy>Пользователь Microsoft Office</cp:lastModifiedBy>
  <cp:revision>69</cp:revision>
  <dcterms:created xsi:type="dcterms:W3CDTF">2020-02-25T23:45:00Z</dcterms:created>
  <dcterms:modified xsi:type="dcterms:W3CDTF">2020-03-01T15:29:00Z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