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6A" w:rsidRDefault="00FB00D2">
      <w:pPr>
        <w:spacing w:line="240" w:lineRule="auto"/>
        <w:contextualSpacing w:val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Проектное предложение</w:t>
      </w:r>
    </w:p>
    <w:p w:rsidR="00892E6A" w:rsidRDefault="00892E6A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5"/>
        <w:tblW w:w="95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7"/>
        <w:gridCol w:w="5602"/>
      </w:tblGrid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Тип проекта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Прикладной</w:t>
            </w:r>
          </w:p>
          <w:p w:rsidR="00892E6A" w:rsidRDefault="00892E6A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Название проекта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Осенняя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Деловая игра </w:t>
            </w:r>
            <w:r>
              <w:rPr>
                <w:sz w:val="24"/>
                <w:szCs w:val="24"/>
                <w:highlight w:val="white"/>
              </w:rPr>
              <w:t>«</w:t>
            </w:r>
            <w:r>
              <w:rPr>
                <w:rFonts w:ascii="Cambria" w:eastAsia="Cambria" w:hAnsi="Cambria" w:cs="Cambria"/>
                <w:sz w:val="24"/>
                <w:szCs w:val="24"/>
                <w:highlight w:val="white"/>
              </w:rPr>
              <w:t>Мой Выбор</w:t>
            </w:r>
            <w:r>
              <w:rPr>
                <w:sz w:val="24"/>
                <w:szCs w:val="24"/>
                <w:highlight w:val="white"/>
              </w:rPr>
              <w:t>»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Центр лидерства и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волонтерства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НИУ ВШЭ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Руководитель проекта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Захарова Татьяна Юрьевна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Описание проекта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Деловая игра проводится студентами для </w:t>
            </w:r>
            <w:r>
              <w:rPr>
                <w:rFonts w:ascii="Cambria" w:eastAsia="Cambria" w:hAnsi="Cambria" w:cs="Cambria"/>
                <w:color w:val="333333"/>
                <w:sz w:val="24"/>
                <w:szCs w:val="24"/>
                <w:highlight w:val="white"/>
              </w:rPr>
              <w:t>школьников 9-11 классов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с целью познакомить старшеклассников с особенностями учебного процесса на различных образовательных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программах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Высшей школы экономики.  Для участников проводятся полноценные занятия по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интересу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ющим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их ОП, которые готовят студенты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этих ОП. Студенты прописывают вступительные и теоретические лекции, а также  практические кейсы.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Мероприятие проходит в одном из корпусов НИУ ВШЭ.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Подробнее о проекте: </w:t>
            </w:r>
            <w:hyperlink r:id="rId6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://vk.com/moi.vibor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hyperlink r:id="rId7">
              <w:r>
                <w:rPr>
                  <w:rFonts w:ascii="Cambria" w:eastAsia="Cambria" w:hAnsi="Cambria" w:cs="Cambria"/>
                  <w:color w:val="1155CC"/>
                  <w:sz w:val="24"/>
                  <w:szCs w:val="24"/>
                  <w:u w:val="single"/>
                </w:rPr>
                <w:t>https://www.hse.ru/moivibor</w:t>
              </w:r>
            </w:hyperlink>
          </w:p>
          <w:p w:rsidR="00892E6A" w:rsidRDefault="00892E6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92E6A" w:rsidRDefault="00892E6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В рамках подготовки проекта предполагается выполнение следующих задач: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Создание вступительной лекции о своей образовательной программе; 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Написание теоретических лекций, сопровождаемых визуальным рядом, по характерным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для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ОП дисциплинам;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Написание практических заданий, направленных на применение на практике полученных в ходе л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екций знаний;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Написание и редактура созданного материала в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с требованиями;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Работа в команде в рамках установленных сроков;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Презентация материалов;</w:t>
            </w:r>
          </w:p>
          <w:p w:rsidR="00892E6A" w:rsidRDefault="00FB00D2">
            <w:pPr>
              <w:numPr>
                <w:ilvl w:val="0"/>
                <w:numId w:val="2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Проведение занятий для старшеклассников в малых группах.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602" w:type="dxa"/>
          </w:tcPr>
          <w:p w:rsidR="00892E6A" w:rsidRDefault="00FB00D2">
            <w:pPr>
              <w:numPr>
                <w:ilvl w:val="0"/>
                <w:numId w:val="3"/>
              </w:numPr>
              <w:spacing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19 октября по 25  ноября (удаленная работа);</w:t>
            </w:r>
          </w:p>
          <w:p w:rsidR="00892E6A" w:rsidRDefault="00FB00D2">
            <w:pPr>
              <w:numPr>
                <w:ilvl w:val="0"/>
                <w:numId w:val="3"/>
              </w:numPr>
              <w:spacing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25 ноября (работа на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месте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 день мероприятия).</w:t>
            </w:r>
          </w:p>
          <w:p w:rsidR="00892E6A" w:rsidRDefault="00892E6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Количество кредитов</w:t>
            </w:r>
          </w:p>
          <w:p w:rsidR="00892E6A" w:rsidRDefault="00892E6A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>Тип занятости студента</w:t>
            </w: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Удаленная работа и работа на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месте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Интенсивность (часов в неделю)</w:t>
            </w:r>
          </w:p>
          <w:p w:rsidR="00892E6A" w:rsidRDefault="00892E6A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02" w:type="dxa"/>
          </w:tcPr>
          <w:p w:rsidR="00892E6A" w:rsidRDefault="00FB00D2">
            <w:pPr>
              <w:spacing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Не менее 8 часов (удаленная работа) и 8 часов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(работа на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месте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 день мероприятия)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602" w:type="dxa"/>
          </w:tcPr>
          <w:p w:rsidR="00892E6A" w:rsidRDefault="00FB00D2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Грамотная устная и письменная речь;</w:t>
            </w:r>
          </w:p>
          <w:p w:rsidR="00892E6A" w:rsidRDefault="00FB00D2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Навыки публичных выступлений и техники презентаций;</w:t>
            </w:r>
          </w:p>
          <w:p w:rsidR="00892E6A" w:rsidRDefault="00FB00D2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Интерес к формату мероприятия и готовность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прописывать и редактировать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много взаимосвязанного материала;</w:t>
            </w:r>
          </w:p>
          <w:p w:rsidR="00892E6A" w:rsidRDefault="00FB00D2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Ответственность и пунктуальность в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соблюдении</w:t>
            </w:r>
            <w:proofErr w:type="gram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сроков;</w:t>
            </w:r>
          </w:p>
          <w:p w:rsidR="00892E6A" w:rsidRDefault="00FB00D2">
            <w:pPr>
              <w:numPr>
                <w:ilvl w:val="0"/>
                <w:numId w:val="1"/>
              </w:num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Опыт публичных выступлений</w:t>
            </w:r>
          </w:p>
          <w:p w:rsidR="00892E6A" w:rsidRDefault="00892E6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602" w:type="dxa"/>
          </w:tcPr>
          <w:p w:rsidR="00892E6A" w:rsidRDefault="00FB00D2">
            <w:pPr>
              <w:numPr>
                <w:ilvl w:val="0"/>
                <w:numId w:val="5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Качество и количество выполненных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заданий;</w:t>
            </w:r>
          </w:p>
          <w:p w:rsidR="00892E6A" w:rsidRDefault="00FB00D2">
            <w:pPr>
              <w:numPr>
                <w:ilvl w:val="0"/>
                <w:numId w:val="5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Отсутствие отрицательных отзывов со стороны участников и организаторов Деловой игры, сотрудников ВШЭ;</w:t>
            </w:r>
          </w:p>
          <w:p w:rsidR="00892E6A" w:rsidRDefault="00FB00D2">
            <w:pPr>
              <w:numPr>
                <w:ilvl w:val="0"/>
                <w:numId w:val="5"/>
              </w:numPr>
              <w:spacing w:line="240" w:lineRule="auto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Соблюдение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дедлайнов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Количество вакантных мест на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5602" w:type="dxa"/>
          </w:tcPr>
          <w:p w:rsidR="00892E6A" w:rsidRDefault="00FB00D2" w:rsidP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(один человек с образовательной программы)</w:t>
            </w:r>
          </w:p>
        </w:tc>
      </w:tr>
      <w:tr w:rsidR="00892E6A">
        <w:tc>
          <w:tcPr>
            <w:tcW w:w="3997" w:type="dxa"/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Критерии отбора студентов в проект </w:t>
            </w:r>
          </w:p>
        </w:tc>
        <w:tc>
          <w:tcPr>
            <w:tcW w:w="5602" w:type="dxa"/>
          </w:tcPr>
          <w:p w:rsidR="00892E6A" w:rsidRDefault="00FB00D2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Собеседование</w:t>
            </w:r>
          </w:p>
        </w:tc>
      </w:tr>
      <w:tr w:rsidR="00892E6A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Образовательные программы</w:t>
            </w:r>
          </w:p>
          <w:p w:rsidR="00892E6A" w:rsidRDefault="00892E6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Все</w:t>
            </w:r>
          </w:p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2 – 4 курсы</w:t>
            </w:r>
          </w:p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Участие магистров не допускается.</w:t>
            </w:r>
          </w:p>
        </w:tc>
      </w:tr>
      <w:tr w:rsidR="00892E6A"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Территория</w:t>
            </w:r>
          </w:p>
          <w:p w:rsidR="00892E6A" w:rsidRDefault="00892E6A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E6A" w:rsidRDefault="00FB00D2">
            <w:pPr>
              <w:spacing w:line="240" w:lineRule="auto"/>
              <w:contextualSpacing w:val="0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Удаленная работа, корпуса НИУ ВШЭ.</w:t>
            </w:r>
          </w:p>
        </w:tc>
      </w:tr>
    </w:tbl>
    <w:p w:rsidR="00892E6A" w:rsidRDefault="00892E6A">
      <w:pPr>
        <w:spacing w:line="240" w:lineRule="auto"/>
        <w:contextualSpacing w:val="0"/>
        <w:jc w:val="center"/>
        <w:rPr>
          <w:rFonts w:ascii="Cambria" w:eastAsia="Cambria" w:hAnsi="Cambria" w:cs="Cambria"/>
          <w:sz w:val="24"/>
          <w:szCs w:val="24"/>
        </w:rPr>
      </w:pPr>
    </w:p>
    <w:p w:rsidR="00892E6A" w:rsidRDefault="00892E6A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p w:rsidR="00892E6A" w:rsidRDefault="00892E6A">
      <w:pPr>
        <w:spacing w:line="240" w:lineRule="auto"/>
        <w:contextualSpacing w:val="0"/>
        <w:rPr>
          <w:rFonts w:ascii="Cambria" w:eastAsia="Cambria" w:hAnsi="Cambria" w:cs="Cambria"/>
          <w:sz w:val="24"/>
          <w:szCs w:val="24"/>
        </w:rPr>
      </w:pPr>
    </w:p>
    <w:p w:rsidR="00892E6A" w:rsidRDefault="00892E6A">
      <w:pPr>
        <w:widowControl w:val="0"/>
        <w:contextualSpacing w:val="0"/>
        <w:rPr>
          <w:rFonts w:ascii="Cambria" w:eastAsia="Cambria" w:hAnsi="Cambria" w:cs="Cambria"/>
          <w:sz w:val="24"/>
          <w:szCs w:val="24"/>
        </w:rPr>
      </w:pPr>
    </w:p>
    <w:p w:rsidR="00892E6A" w:rsidRDefault="00892E6A">
      <w:pPr>
        <w:contextualSpacing w:val="0"/>
      </w:pPr>
    </w:p>
    <w:sectPr w:rsidR="00892E6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57"/>
    <w:multiLevelType w:val="multilevel"/>
    <w:tmpl w:val="FAB0DE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43B4D71"/>
    <w:multiLevelType w:val="multilevel"/>
    <w:tmpl w:val="6DF0E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DFF2D24"/>
    <w:multiLevelType w:val="multilevel"/>
    <w:tmpl w:val="EE666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0F63139"/>
    <w:multiLevelType w:val="multilevel"/>
    <w:tmpl w:val="322413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F552971"/>
    <w:multiLevelType w:val="multilevel"/>
    <w:tmpl w:val="FF52A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92E6A"/>
    <w:rsid w:val="00892E6A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hse.ru/moivib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i.vib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Юрьевна</dc:creator>
  <cp:lastModifiedBy>Студент НИУ ВШЭ</cp:lastModifiedBy>
  <cp:revision>2</cp:revision>
  <cp:lastPrinted>2018-10-17T08:27:00Z</cp:lastPrinted>
  <dcterms:created xsi:type="dcterms:W3CDTF">2018-10-17T08:28:00Z</dcterms:created>
  <dcterms:modified xsi:type="dcterms:W3CDTF">2018-10-17T08:28:00Z</dcterms:modified>
</cp:coreProperties>
</file>