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>
      <w:pPr>
        <w:pStyle w:val="Normal"/>
        <w:rPr/>
      </w:pPr>
      <w:r>
        <w:rPr/>
      </w:r>
    </w:p>
    <w:tbl>
      <w:tblPr>
        <w:tblStyle w:val="a7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071"/>
        <w:gridCol w:w="5675"/>
      </w:tblGrid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исследовательский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shd w:val="clear" w:color="auto" w:fill="FFFFFF"/>
              <w:rPr>
                <w:rFonts w:ascii="Cambria" w:hAnsi="Cambria" w:eastAsia="Times New Roman" w:cs="Times New Roman" w:asciiTheme="minorHAnsi" w:hAnsiTheme="minorHAnsi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  <w:t>Вернем Истории большую длительность: создание электронного атласа коммуникационной инфраструктуры Российской империи, XVIII-XX вв.</w:t>
            </w:r>
          </w:p>
          <w:p>
            <w:pPr>
              <w:pStyle w:val="Normal"/>
              <w:shd w:val="clear" w:color="auto" w:fill="FFFFFF"/>
              <w:rPr>
                <w:rFonts w:ascii="Cambria" w:hAnsi="Cambria" w:eastAsia="Times New Roman" w:cs="Times New Roman" w:asciiTheme="minorHAnsi" w:hAnsiTheme="minorHAnsi"/>
                <w:color w:val="222222"/>
              </w:rPr>
            </w:pPr>
            <w:r>
              <w:rPr>
                <w:rFonts w:eastAsia="Times New Roman" w:cs="Times New Roman"/>
                <w:color w:val="222222"/>
              </w:rPr>
            </w:r>
          </w:p>
          <w:p>
            <w:pPr>
              <w:pStyle w:val="Normal"/>
              <w:shd w:val="clear" w:color="auto" w:fill="FFFFFF"/>
              <w:rPr>
                <w:rFonts w:ascii="Cambria" w:hAnsi="Cambria" w:eastAsia="Times New Roman" w:cs="Times New Roman" w:asciiTheme="minorHAnsi" w:hAnsiTheme="minorHAnsi"/>
                <w:color w:val="222222"/>
                <w:lang w:val="en-US"/>
              </w:rPr>
            </w:pPr>
            <w:r>
              <w:rPr>
                <w:rFonts w:cs="Times New Roman"/>
                <w:color w:val="222222"/>
                <w:shd w:fill="FFFFFF" w:val="clear"/>
                <w:lang w:val="en-US"/>
              </w:rPr>
              <w:t>Bringing  the </w:t>
            </w:r>
            <w:r>
              <w:rPr>
                <w:rFonts w:cs="Times New Roman"/>
                <w:i/>
                <w:iCs/>
                <w:color w:val="222222"/>
                <w:shd w:fill="FFFFFF" w:val="clear"/>
                <w:lang w:val="en-US"/>
              </w:rPr>
              <w:t>Longue Durée </w:t>
            </w:r>
            <w:r>
              <w:rPr>
                <w:rFonts w:cs="Times New Roman"/>
                <w:color w:val="222222"/>
                <w:shd w:fill="FFFFFF" w:val="clear"/>
                <w:lang w:val="en-US"/>
              </w:rPr>
              <w:t>Back: towards a Digital Atlas of Transport and Communication Networks of the Russian Empire  </w:t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color w:val="000000" w:themeColor="text1"/>
              </w:rPr>
              <w:t>Лаборатория экологической и технологической истории</w:t>
            </w:r>
            <w:r>
              <w:rPr>
                <w:rFonts w:ascii="Times New Roman" w:hAnsi="Times New Roman"/>
                <w:color w:val="000000" w:themeColor="text1"/>
              </w:rPr>
              <w:t>, ЦИИ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Руководитель(и)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Бекасова Александра Викторовна, Куприянов Алексей Валерьевич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Развитие системы коммуникаций (регулярного транспортного, почтового и телеграфного сообщения) играло решающую роль в модернизации России и интеграции протяженной территории империи в единое управляемое целое в XVIII – начале XX вв. Несмотря на значительное число исследований, в которых рассматриваются отдельные аспекты этого масштабного процесса, мало известно о том, как эта система складывалась, трансформировалась и функционировала в длительной исторической перспективе. </w:t>
            </w:r>
            <w:r>
              <w:rPr>
                <w:color w:val="000000"/>
              </w:rPr>
              <w:t>Возвращение интереса к «большой длительности» (</w:t>
            </w:r>
            <w:r>
              <w:rPr>
                <w:i/>
                <w:iCs/>
                <w:color w:val="000000"/>
              </w:rPr>
              <w:t>longue durée</w:t>
            </w:r>
            <w:r>
              <w:rPr>
                <w:color w:val="000000"/>
              </w:rPr>
              <w:t>) в исторических исследованиях, наличие еще необработанных в должной мере огромных массивов исторических данных, с</w:t>
            </w:r>
            <w:r>
              <w:rPr>
                <w:color w:val="000000" w:themeColor="text1"/>
              </w:rPr>
              <w:t xml:space="preserve">тремительное развитие цифровой гуманиоры (digital humanities) делает возможным создание машиночитаемых массивов «больших» и «средних» данных, позволяющих историкам ставить и решать как традиционные, так и принципиально новые исследовательские задачи. Изучение отдельных аспектов экономической и социальной истории, истории технологий, истории мобильности, транспорта и коммуникаций на российском материале во многом сдерживается отсутствием доступных детализированных данных по истории формирования и функционирования больших транспортных и коммуникационных систем. Дальнейший анализ этих данных важен для более глубокого понимания особенностей и динамики инфраструктурного и экономического развития в России в длительной исторической перспективе.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>Конечная цель проекта – создание массива машиночитаемых данных для исторического атласа сети коммуникаций Российской империи, не только для решения учебных задач, но и для проведения исследований, требующих строгого количественного анализа.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>В ходе пилотного этапа проекта, проходившего в 2018-2019 академическом году, нам удалось начать сбор библиографии по проекту, разработать методологию сбора данных и создать на основании Почтового дорожника 1915 г. тестовый массив данных (более десяти тысяч описаний почтовых, железнодорожных и речных станций, из которых 4518 уже удалось снабдить метками геопозиции, и описания путей сообщения между ними).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Основные исследовательские задачи этапа, запланированного на 2019-2020 академический год: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полное геопозиционирование введенных в базу данных станций по состоянию на 1915 г.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color w:val="000000" w:themeColor="text1"/>
              </w:rPr>
              <w:t>разработка методов анализа собранных данных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color w:val="000000" w:themeColor="text1"/>
              </w:rPr>
              <w:t>ввод данных по одному из более ранних дорожников</w:t>
            </w:r>
          </w:p>
          <w:p>
            <w:pPr>
              <w:pStyle w:val="ListParagraph"/>
              <w:rPr/>
            </w:pPr>
            <w:r>
              <w:rPr/>
            </w:r>
          </w:p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Таким образом, в</w:t>
            </w:r>
            <w:r>
              <w:rPr>
                <w:color w:val="000000" w:themeColor="text1"/>
              </w:rPr>
              <w:t xml:space="preserve"> задачи этапа 2019-2020 г. входит завершение формирования тестового машиночитаемого массива данных для геоинформационной системы на основе обработки материалов, публиковавшихся в «Дорожниках». В этих изданиях нашло отражение состояние коммуникационной инфраструктуры России на год их выпуска. В течение прошлого года был создан цифровой каталог названий почтовых, железнодорожных и телеграфных станций, речных и морских портов и пристаней, упомянутых в «Почтовом дорожнике 1915 г.» (частично с указанием географических координат) и информацией о характере сообщения между ними. В ходе дальнейшей работы планируется завершить ввод данных о координатах станций «Почтового дорожника» 1915 г. и выбрать несколько дорожников с большим временным шагом, чтобы иметь возможность выявить макро-изменения.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Проект призван внести вклад в развитие методов и техник работы с «большими данными» в исторических исследованиях и будет способствовать развитию новых направлений исследований в области истории мобильности, коммуникаций и транспорта на материале российской истории. Созда</w:t>
            </w:r>
            <w:r>
              <w:rPr>
                <w:rFonts w:ascii="Times New Roman" w:hAnsi="Times New Roman"/>
                <w:color w:val="000000" w:themeColor="text1"/>
              </w:rPr>
              <w:t>ваемая</w:t>
            </w:r>
            <w:r>
              <w:rPr>
                <w:color w:val="000000" w:themeColor="text1"/>
              </w:rPr>
              <w:t xml:space="preserve"> в ходе работы по проекту база данных позволит реконструировать процесс создания и функционирования системы коммуникаций в России с конца XVIII по начало XX вв.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1) Поиск, выявление и систематизация комплекса источников, основу которого составят «Дорожники», а также и другие справочные материалы, содержащие сведения о коммуникационной инфраструктуре России и ее изменениях на протяжении двух столетий. </w:t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2) Составление описаний и представление их в машиночитаемом виде.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3) Источниковедческий анализ материалов, отбор конкретных изданий, необходимых для успешной реализации пилотного проекта. Обработка изданий, по необходимости – их оцифровка. </w:t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4) Создание машиночитаемых массивов данных для работы со специализированным программным обеспечением (GIS и компьютерная картография). </w:t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>5) Анализ данных и создание инфографики. Представление результатов работы каждого участника в форме индивидуального и коллективного аналитических отчетов.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Студенты бакалавриата: 1 о</w:t>
            </w:r>
            <w:r>
              <w:rPr>
                <w:color w:val="000000" w:themeColor="text1"/>
              </w:rPr>
              <w:t xml:space="preserve">ктябрь 2019 – </w:t>
            </w:r>
            <w:r>
              <w:rPr>
                <w:rFonts w:ascii="Times New Roman" w:hAnsi="Times New Roman"/>
                <w:color w:val="000000" w:themeColor="text1"/>
              </w:rPr>
              <w:t xml:space="preserve">30 марта </w:t>
            </w:r>
            <w:r>
              <w:rPr>
                <w:color w:val="000000" w:themeColor="text1"/>
              </w:rPr>
              <w:t>2020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>Студенты МА</w:t>
            </w:r>
            <w:r>
              <w:rPr>
                <w:rFonts w:ascii="Times New Roman" w:hAnsi="Times New Roman"/>
              </w:rPr>
              <w:t>: октябрь 2019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Для студентов программы бакалавриата  -- 1 кредит, для студентов программы МА –</w:t>
            </w:r>
            <w:r>
              <w:rPr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кредита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Участие в семинарах по проекту, сбор данных, анализ источников, подготовка презентационных материалов.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Для студентов бакалавриата –1,5 часа в неделю</w:t>
            </w:r>
          </w:p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Групповой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Элементарная компьютерная грамотность, умение работать с офисными приложениями и поисковыми системами.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Машиночитаемые массивы данных и аннотированные скрипты для анализа данных на языке R будут представлены в формате электронных публикаций, распространяемых на основе свободной лицензией Creative Commons — Attribution. Публикации будут доступны по ссылкам с ресурсной страницы проекта.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>Сегменты массивов данных в согласованном формате, нарративный отчет, иллюстративные материалы к отчету.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Посещение установочных семинаров и участие в обсуждении раздаточных материалов. 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серии индивидуальных заданий и подготовка итогового нарративного отчета.</w:t>
            </w:r>
          </w:p>
          <w:p>
            <w:pPr>
              <w:pStyle w:val="Normal"/>
              <w:rPr/>
            </w:pPr>
            <w:r>
              <w:rPr>
                <w:color w:val="000000" w:themeColor="text1"/>
              </w:rPr>
              <w:t>Решающую роль в оценке результатов будет играть объем и качество сегмента массива данных, подготовленного каждым из участников. Главный критерий: возможность без существенной доработки использовать сегмент массива для анализа в рамках общей базы данных.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 xml:space="preserve"> – студенты программы бакалавриата, </w:t>
            </w:r>
          </w:p>
          <w:p>
            <w:pPr>
              <w:pStyle w:val="Normal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 xml:space="preserve"> – студенты МА программы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В случае получения большого числа заявок предпочтение, при прочих равных, будет отдано студентам, имеющим навыки источниковедения, владеющим историческим контекстом, умеющим работать с программным обеспечением (в области анализа данных и GIS), способным читать специальную исследовательскую литературу на английском языке </w:t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Студенты бакалавриата (</w:t>
            </w:r>
            <w:r>
              <w:rPr>
                <w:rFonts w:ascii="Times New Roman" w:hAnsi="Times New Roman"/>
              </w:rPr>
              <w:t>2</w:t>
            </w:r>
            <w:r>
              <w:rPr/>
              <w:t>-3 курс) Департамента истории НИУ ВШЭ СПб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Theme="minorHAnsi" w:hAnsiTheme="minorHAnsi"/>
              </w:rPr>
              <w:t xml:space="preserve">Студенты МА программы </w:t>
            </w:r>
            <w:r>
              <w:rPr>
                <w:rFonts w:ascii="Times New Roman" w:hAnsi="Times New Roman"/>
              </w:rPr>
              <w:t xml:space="preserve">по истории </w:t>
            </w:r>
            <w:r>
              <w:rPr>
                <w:rFonts w:asciiTheme="minorHAnsi" w:hAnsiTheme="minorHAnsi"/>
              </w:rPr>
              <w:t>(2 курс)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студенты других образовательных программ бакалавриата и магистратуры Санкт-Петербургского кампуса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</w:tr>
      <w:tr>
        <w:trPr/>
        <w:tc>
          <w:tcPr>
            <w:tcW w:w="4071" w:type="dxa"/>
            <w:tcBorders/>
            <w:shd w:color="auto" w:fill="auto" w:val="clear"/>
          </w:tcPr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75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 w:themeColor="text1"/>
              </w:rPr>
              <w:t xml:space="preserve">Лаборатория экологической и технологической истории, </w:t>
            </w:r>
            <w:r>
              <w:rPr>
                <w:rFonts w:ascii="Times New Roman" w:hAnsi="Times New Roman"/>
                <w:color w:val="000000" w:themeColor="text1"/>
              </w:rPr>
              <w:t xml:space="preserve">ЦИИ </w:t>
            </w:r>
            <w:r>
              <w:rPr>
                <w:color w:val="000000" w:themeColor="text1"/>
              </w:rPr>
              <w:t>НИУ ВШЭ (СПб), компьютерный класс НИУ ВШЭ СПб, удаленная работа в том числе и в библиотеках СПб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MS Mincho" w:cs="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ListParagraph">
    <w:name w:val="List Paragraph"/>
    <w:basedOn w:val="Normal"/>
    <w:uiPriority w:val="99"/>
    <w:qFormat/>
    <w:rsid w:val="005e3b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478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LibreOffice/6.3.0.4$Linux_X86_64 LibreOffice_project/30$Build-4</Application>
  <Pages>5</Pages>
  <Words>913</Words>
  <Characters>6531</Characters>
  <CharactersWithSpaces>7403</CharactersWithSpaces>
  <Paragraphs>59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2019-09-19T09:56:00Z</dcterms:created>
  <dc:creator>user</dc:creator>
  <dc:description/>
  <dc:language>en-US</dc:language>
  <cp:lastModifiedBy/>
  <dcterms:modified xsi:type="dcterms:W3CDTF">2019-09-19T19:51:49Z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