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0382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2916D6A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2"/>
      </w:tblGrid>
      <w:tr w:rsidR="00A47807" w:rsidRPr="009D152B" w14:paraId="78D24395" w14:textId="77777777" w:rsidTr="00B04A44">
        <w:tc>
          <w:tcPr>
            <w:tcW w:w="2943" w:type="dxa"/>
          </w:tcPr>
          <w:p w14:paraId="001F57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622" w:type="dxa"/>
          </w:tcPr>
          <w:p w14:paraId="4D6D6541" w14:textId="77777777" w:rsidR="00A47807" w:rsidRPr="00350A82" w:rsidRDefault="00350A82" w:rsidP="008916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50A82">
              <w:rPr>
                <w:rFonts w:ascii="Times New Roman" w:hAnsi="Times New Roman" w:cs="Times New Roman"/>
                <w:color w:val="000000" w:themeColor="text1"/>
              </w:rPr>
              <w:t>Исследовательский и ориентированный на работающие предприятия, выпускающие данную продукцию</w:t>
            </w:r>
            <w:r w:rsidR="008916C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800EEA" w14:paraId="4054033D" w14:textId="77777777" w:rsidTr="00B04A44">
        <w:tc>
          <w:tcPr>
            <w:tcW w:w="2943" w:type="dxa"/>
          </w:tcPr>
          <w:p w14:paraId="3577929B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622" w:type="dxa"/>
          </w:tcPr>
          <w:p w14:paraId="4740184E" w14:textId="77777777" w:rsidR="00A47807" w:rsidRDefault="00350A82" w:rsidP="008916CF">
            <w:pPr>
              <w:jc w:val="both"/>
              <w:rPr>
                <w:rFonts w:ascii="Times New Roman" w:hAnsi="Times New Roman" w:cs="Times New Roman"/>
              </w:rPr>
            </w:pPr>
            <w:r w:rsidRPr="00587348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микроволновой установки для </w:t>
            </w:r>
            <w:r w:rsidRPr="00587348">
              <w:rPr>
                <w:rFonts w:ascii="Times New Roman" w:hAnsi="Times New Roman" w:cs="Times New Roman"/>
              </w:rPr>
              <w:t>процесса отверждения полимерных композици</w:t>
            </w:r>
            <w:r>
              <w:rPr>
                <w:rFonts w:ascii="Times New Roman" w:hAnsi="Times New Roman" w:cs="Times New Roman"/>
              </w:rPr>
              <w:t>онных материалов в виде труб</w:t>
            </w:r>
            <w:r w:rsidR="008916CF">
              <w:rPr>
                <w:rFonts w:ascii="Times New Roman" w:hAnsi="Times New Roman" w:cs="Times New Roman"/>
              </w:rPr>
              <w:t>.</w:t>
            </w:r>
          </w:p>
          <w:p w14:paraId="00F13391" w14:textId="77777777" w:rsidR="001A3C7B" w:rsidRPr="008916CF" w:rsidRDefault="001A3C7B" w:rsidP="008916CF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27831">
              <w:rPr>
                <w:rFonts w:ascii="Times New Roman" w:hAnsi="Times New Roman" w:cs="Times New Roman"/>
                <w:lang w:val="en-US"/>
              </w:rPr>
              <w:t>Development of a microwave installation for the curing process of polymer composite materials in the form of pipes</w:t>
            </w:r>
            <w:r w:rsidR="008916CF" w:rsidRPr="008916CF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23E4E" w:rsidRPr="009D152B" w14:paraId="003F2FD9" w14:textId="77777777" w:rsidTr="00B04A44">
        <w:tc>
          <w:tcPr>
            <w:tcW w:w="2943" w:type="dxa"/>
          </w:tcPr>
          <w:p w14:paraId="720D1286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622" w:type="dxa"/>
          </w:tcPr>
          <w:p w14:paraId="7A8CA266" w14:textId="77777777" w:rsidR="00023E4E" w:rsidRPr="00BF63C9" w:rsidRDefault="00350A82" w:rsidP="008916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5394">
              <w:rPr>
                <w:rFonts w:ascii="Times New Roman" w:hAnsi="Times New Roman" w:cs="Times New Roman"/>
              </w:rPr>
              <w:t>Московский институт электроники и математики им. А.Н. Тихонова. Департамент электронной инженерии</w:t>
            </w:r>
          </w:p>
        </w:tc>
      </w:tr>
      <w:tr w:rsidR="000A439E" w:rsidRPr="009D152B" w14:paraId="6AB59636" w14:textId="77777777" w:rsidTr="00B04A44">
        <w:tc>
          <w:tcPr>
            <w:tcW w:w="2943" w:type="dxa"/>
          </w:tcPr>
          <w:p w14:paraId="131B5700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622" w:type="dxa"/>
          </w:tcPr>
          <w:p w14:paraId="1AE55333" w14:textId="77777777" w:rsidR="000A439E" w:rsidRPr="009D152B" w:rsidRDefault="00350A82" w:rsidP="008916C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394">
              <w:rPr>
                <w:rFonts w:ascii="Times New Roman" w:hAnsi="Times New Roman" w:cs="Times New Roman"/>
              </w:rPr>
              <w:t>Нефедов Владимир Николаевич, доктор технических наук, профессор</w:t>
            </w:r>
            <w:r w:rsidR="008916CF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14:paraId="69EC23E6" w14:textId="77777777" w:rsidTr="00B04A44">
        <w:tc>
          <w:tcPr>
            <w:tcW w:w="2943" w:type="dxa"/>
          </w:tcPr>
          <w:p w14:paraId="53507AFF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622" w:type="dxa"/>
          </w:tcPr>
          <w:p w14:paraId="518B5942" w14:textId="77777777" w:rsidR="00BF63C9" w:rsidRPr="00BF63C9" w:rsidRDefault="001A3C7B" w:rsidP="008916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Необходимость проекта состоит в том, что традиционные методы производства труб из полимерных композиционных материалов требует больших затрат электроэнергии, а этих предприятий только в России более 30.  Проект рассчитан на то, что руководители предприятий  заинтересованы</w:t>
            </w:r>
            <w:r w:rsidR="00BF3FB7">
              <w:rPr>
                <w:rFonts w:ascii="Times New Roman" w:hAnsi="Times New Roman" w:cs="Times New Roman"/>
                <w:color w:val="000000" w:themeColor="text1"/>
              </w:rPr>
              <w:t xml:space="preserve"> в том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чтобы затраты электроэнергии </w:t>
            </w:r>
            <w:r w:rsidR="00BF3FB7">
              <w:rPr>
                <w:rFonts w:ascii="Times New Roman" w:hAnsi="Times New Roman" w:cs="Times New Roman"/>
                <w:color w:val="000000" w:themeColor="text1"/>
              </w:rPr>
              <w:t xml:space="preserve"> при производстве труб сократились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более, чем </w:t>
            </w:r>
            <w:r w:rsidR="00BF3FB7">
              <w:rPr>
                <w:rFonts w:ascii="Times New Roman" w:hAnsi="Times New Roman" w:cs="Times New Roman"/>
                <w:color w:val="000000" w:themeColor="text1"/>
              </w:rPr>
              <w:t>на порядок,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повысились </w:t>
            </w:r>
            <w:r w:rsidR="00BF3FB7">
              <w:rPr>
                <w:rFonts w:ascii="Times New Roman" w:hAnsi="Times New Roman" w:cs="Times New Roman"/>
                <w:color w:val="000000" w:themeColor="text1"/>
              </w:rPr>
              <w:t xml:space="preserve">их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прочностные х</w:t>
            </w:r>
            <w:r w:rsidR="00BF3FB7">
              <w:rPr>
                <w:rFonts w:ascii="Times New Roman" w:hAnsi="Times New Roman" w:cs="Times New Roman"/>
                <w:color w:val="000000" w:themeColor="text1"/>
              </w:rPr>
              <w:t>арактеристики по сравнению с существующими традиционными технологиями.</w:t>
            </w:r>
          </w:p>
        </w:tc>
      </w:tr>
      <w:tr w:rsidR="00A47807" w:rsidRPr="009D152B" w14:paraId="4404BE02" w14:textId="77777777" w:rsidTr="00B04A44">
        <w:tc>
          <w:tcPr>
            <w:tcW w:w="2943" w:type="dxa"/>
          </w:tcPr>
          <w:p w14:paraId="232A101D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622" w:type="dxa"/>
          </w:tcPr>
          <w:p w14:paraId="1FB8EF0C" w14:textId="77777777" w:rsidR="00F829E9" w:rsidRPr="00240E4A" w:rsidRDefault="00BE34D8" w:rsidP="00F82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829E9" w:rsidRPr="00240E4A">
              <w:rPr>
                <w:rFonts w:ascii="Times New Roman" w:hAnsi="Times New Roman" w:cs="Times New Roman"/>
              </w:rPr>
              <w:t>В строительной индустрии и нефтегазовой промышленности, а также в сельском хозяйстве широкое распространение получили трубы из базальтового волокна, которые обладают малым удельным весом, высокой химической стойкостью и прочностью, не подвержены коррозии и имеют низкую теплопроводность.</w:t>
            </w:r>
          </w:p>
          <w:p w14:paraId="14B74FEA" w14:textId="77777777" w:rsidR="00F829E9" w:rsidRDefault="00BE34D8" w:rsidP="00F829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829E9" w:rsidRPr="00240E4A">
              <w:rPr>
                <w:rFonts w:ascii="Times New Roman" w:hAnsi="Times New Roman" w:cs="Times New Roman"/>
              </w:rPr>
              <w:t xml:space="preserve">Традиционные технологии тепловой обработки полимерных композиционных материалов </w:t>
            </w:r>
            <w:r w:rsidR="00DA61D0">
              <w:rPr>
                <w:rFonts w:ascii="Times New Roman" w:hAnsi="Times New Roman" w:cs="Times New Roman"/>
              </w:rPr>
              <w:t xml:space="preserve">в виде труб </w:t>
            </w:r>
            <w:r w:rsidR="00F829E9" w:rsidRPr="00240E4A">
              <w:rPr>
                <w:rFonts w:ascii="Times New Roman" w:hAnsi="Times New Roman" w:cs="Times New Roman"/>
              </w:rPr>
              <w:t>основаны на конвективном, радиационном или контактном теплообмене между обрабатываемым материалом</w:t>
            </w:r>
            <w:r w:rsidR="00DA61D0">
              <w:rPr>
                <w:rFonts w:ascii="Times New Roman" w:hAnsi="Times New Roman" w:cs="Times New Roman"/>
              </w:rPr>
              <w:t xml:space="preserve"> трубы</w:t>
            </w:r>
            <w:r w:rsidR="00F829E9" w:rsidRPr="00240E4A">
              <w:rPr>
                <w:rFonts w:ascii="Times New Roman" w:hAnsi="Times New Roman" w:cs="Times New Roman"/>
              </w:rPr>
              <w:t xml:space="preserve"> и теплоносителем. Однако, полимерные композиционные материалы обладают низкой теплопроводностью и возникающие градиенты (перепады) температуры в обрабатываемом материале делают традиционный технологический процесс тепловой обработки </w:t>
            </w:r>
            <w:r w:rsidR="00DA61D0">
              <w:rPr>
                <w:rFonts w:ascii="Times New Roman" w:hAnsi="Times New Roman" w:cs="Times New Roman"/>
              </w:rPr>
              <w:t xml:space="preserve"> </w:t>
            </w:r>
            <w:r w:rsidR="00F829E9" w:rsidRPr="00240E4A">
              <w:rPr>
                <w:rFonts w:ascii="Times New Roman" w:hAnsi="Times New Roman" w:cs="Times New Roman"/>
              </w:rPr>
              <w:t>весьма длительным с большими затратами электрической энергии и могут приводить к неоднородности структуры материала получаемых изделий</w:t>
            </w:r>
            <w:r w:rsidR="00DA61D0">
              <w:rPr>
                <w:rFonts w:ascii="Times New Roman" w:hAnsi="Times New Roman" w:cs="Times New Roman"/>
              </w:rPr>
              <w:t xml:space="preserve">  виде труб</w:t>
            </w:r>
            <w:r w:rsidR="00F829E9" w:rsidRPr="00240E4A">
              <w:rPr>
                <w:rFonts w:ascii="Times New Roman" w:hAnsi="Times New Roman" w:cs="Times New Roman"/>
              </w:rPr>
              <w:t>.</w:t>
            </w:r>
          </w:p>
          <w:p w14:paraId="57819275" w14:textId="77777777" w:rsidR="00BE34D8" w:rsidRPr="00240E4A" w:rsidRDefault="00BE34D8" w:rsidP="00BE34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Предлагается использовать в качестве источника тепла, - энергии микроволнового излучения.</w:t>
            </w:r>
          </w:p>
          <w:p w14:paraId="20DC732A" w14:textId="77777777" w:rsidR="00DA61D0" w:rsidRPr="00DA61D0" w:rsidRDefault="00BE34D8" w:rsidP="00DA61D0">
            <w:pPr>
              <w:pStyle w:val="a6"/>
              <w:spacing w:before="0" w:beforeAutospacing="0" w:after="0" w:afterAutospacing="0"/>
              <w:jc w:val="both"/>
            </w:pPr>
            <w:r>
              <w:t xml:space="preserve">     </w:t>
            </w:r>
            <w:r w:rsidR="00DA61D0" w:rsidRPr="00DA61D0">
              <w:t>Основное преимущество предлагаемого технологического процесса отверждения полимерного связующего обусловлено тем, что энергия микроволнового излучения мгновенно проникает вглубь материала трубы независимо от его теплопроводности. Благодаря объёмному характеру микроволнового нагрева, можно с использованием различных конструкций электродинамических систем</w:t>
            </w:r>
            <w:r w:rsidR="00DA61D0">
              <w:t xml:space="preserve"> микроволновых установок</w:t>
            </w:r>
            <w:r w:rsidR="00DA61D0" w:rsidRPr="00DA61D0">
              <w:t xml:space="preserve"> сформировать в заданной конфигурации материала трубы равномерное распределение температуры и избавиться от градиентов температуры, которые имеют место в </w:t>
            </w:r>
            <w:r w:rsidR="00DA61D0" w:rsidRPr="00DA61D0">
              <w:lastRenderedPageBreak/>
              <w:t>традиционных методах нагрева. Это преимущество микроволнового метода нагрева позволяет обеспечить однородную структуру обрабатываемого материала и увеличить скорость технологического процесса.</w:t>
            </w:r>
          </w:p>
          <w:p w14:paraId="443AD1DF" w14:textId="77777777" w:rsidR="00DA61D0" w:rsidRPr="00DA61D0" w:rsidRDefault="00BE34D8" w:rsidP="00DA61D0">
            <w:pPr>
              <w:pStyle w:val="a6"/>
              <w:spacing w:before="0" w:beforeAutospacing="0" w:after="0" w:afterAutospacing="0"/>
              <w:jc w:val="both"/>
            </w:pPr>
            <w:r>
              <w:t xml:space="preserve">     </w:t>
            </w:r>
            <w:r w:rsidR="00DA61D0" w:rsidRPr="00DA61D0">
              <w:t>Важно отметить и другое преимущество использования микроволновых технологий обработки труб из полимерных композиционных материалов, которое состоит в том, что окружающий воздух и металлические конструкции используемого оборудовани</w:t>
            </w:r>
            <w:r w:rsidR="00DA61D0">
              <w:t>я не нагреваются. Обрабатываемая труба расположена</w:t>
            </w:r>
            <w:r w:rsidR="00DA61D0" w:rsidRPr="00DA61D0">
              <w:t xml:space="preserve"> в оправке из теплоизоляционного материала с малыми диэлектрическими потерями в течение времени, необходимого для </w:t>
            </w:r>
            <w:r w:rsidR="00DA61D0">
              <w:t xml:space="preserve">её </w:t>
            </w:r>
            <w:r w:rsidR="00DA61D0" w:rsidRPr="00DA61D0">
              <w:t xml:space="preserve">нагрева </w:t>
            </w:r>
            <w:r w:rsidR="00DA61D0">
              <w:t xml:space="preserve">до заданной температуры (180-200) градусов Цельсия </w:t>
            </w:r>
            <w:r w:rsidR="00DA61D0" w:rsidRPr="00DA61D0">
              <w:t>и отверждения полимерного связующего, что позволяет снизить энергопотребление технологического процесса ввиду отсутствия теплоотдачи в окружающее пространство.</w:t>
            </w:r>
          </w:p>
          <w:p w14:paraId="1F923A05" w14:textId="77777777" w:rsidR="00DA61D0" w:rsidRPr="00DA61D0" w:rsidRDefault="00BE34D8" w:rsidP="00DA61D0">
            <w:pPr>
              <w:pStyle w:val="a6"/>
              <w:spacing w:before="0" w:beforeAutospacing="0" w:after="0" w:afterAutospacing="0"/>
              <w:jc w:val="both"/>
            </w:pPr>
            <w:r>
              <w:t xml:space="preserve">     </w:t>
            </w:r>
            <w:r w:rsidR="00DA61D0" w:rsidRPr="00DA61D0">
              <w:t>Микроволновый метод нагрева не обладает инерцией, что позволяет с необходимой точностью осуществлять контроль и автоматизировать технологический процесс отверждения полимерного композиционного материала</w:t>
            </w:r>
            <w:r w:rsidR="00DA61D0">
              <w:t xml:space="preserve"> в виде трубы</w:t>
            </w:r>
            <w:r w:rsidR="00DA61D0" w:rsidRPr="00DA61D0">
              <w:t>.</w:t>
            </w:r>
          </w:p>
          <w:p w14:paraId="47C89BC5" w14:textId="77777777" w:rsidR="005B72A2" w:rsidRDefault="00BE34D8" w:rsidP="00BE34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5B72A2">
              <w:rPr>
                <w:szCs w:val="28"/>
              </w:rPr>
              <w:t>В научных публикациях</w:t>
            </w:r>
            <w:r w:rsidR="00DA61D0" w:rsidRPr="00942CEB">
              <w:rPr>
                <w:szCs w:val="28"/>
              </w:rPr>
              <w:t xml:space="preserve"> показано, что по сравнению с традиционными технологиями</w:t>
            </w:r>
            <w:r>
              <w:rPr>
                <w:szCs w:val="28"/>
              </w:rPr>
              <w:t xml:space="preserve"> производства изделий из труб</w:t>
            </w:r>
            <w:r w:rsidR="00DA61D0" w:rsidRPr="00942CEB">
              <w:rPr>
                <w:szCs w:val="28"/>
              </w:rPr>
              <w:t>, микроволновая технология позволяет</w:t>
            </w:r>
            <w:r w:rsidRPr="00BE34D8">
              <w:rPr>
                <w:szCs w:val="28"/>
              </w:rPr>
              <w:t>:</w:t>
            </w:r>
          </w:p>
          <w:p w14:paraId="760CB91E" w14:textId="77777777" w:rsidR="005B72A2" w:rsidRDefault="00BE34D8" w:rsidP="00BE34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B72A2">
              <w:rPr>
                <w:szCs w:val="28"/>
              </w:rPr>
              <w:t xml:space="preserve">- </w:t>
            </w:r>
            <w:r>
              <w:rPr>
                <w:szCs w:val="28"/>
              </w:rPr>
              <w:t>сократить время отверждения в 8</w:t>
            </w:r>
            <w:r w:rsidR="00DA61D0" w:rsidRPr="00942CEB">
              <w:rPr>
                <w:szCs w:val="28"/>
              </w:rPr>
              <w:t>-10 раз,</w:t>
            </w:r>
          </w:p>
          <w:p w14:paraId="6126AAF5" w14:textId="77777777" w:rsidR="005B72A2" w:rsidRDefault="00DA61D0" w:rsidP="00BE34D8">
            <w:pPr>
              <w:jc w:val="both"/>
              <w:rPr>
                <w:szCs w:val="28"/>
              </w:rPr>
            </w:pPr>
            <w:r w:rsidRPr="00942CEB">
              <w:rPr>
                <w:szCs w:val="28"/>
              </w:rPr>
              <w:t xml:space="preserve"> </w:t>
            </w:r>
            <w:r w:rsidR="005B72A2">
              <w:rPr>
                <w:szCs w:val="28"/>
              </w:rPr>
              <w:t xml:space="preserve">- </w:t>
            </w:r>
            <w:r w:rsidRPr="00942CEB">
              <w:rPr>
                <w:szCs w:val="28"/>
              </w:rPr>
              <w:t>уменьшить затраты элек</w:t>
            </w:r>
            <w:r w:rsidR="00BE34D8">
              <w:rPr>
                <w:szCs w:val="28"/>
              </w:rPr>
              <w:t>троэнергии в 8-10 раз,</w:t>
            </w:r>
          </w:p>
          <w:p w14:paraId="23796AF9" w14:textId="77777777" w:rsidR="005B72A2" w:rsidRDefault="00DA61D0" w:rsidP="00BE34D8">
            <w:pPr>
              <w:jc w:val="both"/>
              <w:rPr>
                <w:szCs w:val="28"/>
              </w:rPr>
            </w:pPr>
            <w:r w:rsidRPr="00942CEB">
              <w:rPr>
                <w:szCs w:val="28"/>
              </w:rPr>
              <w:t xml:space="preserve"> </w:t>
            </w:r>
            <w:r w:rsidR="005B72A2">
              <w:rPr>
                <w:szCs w:val="28"/>
              </w:rPr>
              <w:t>-</w:t>
            </w:r>
            <w:r w:rsidRPr="00942CEB">
              <w:rPr>
                <w:szCs w:val="28"/>
              </w:rPr>
              <w:t>снизить пористость в 5-7 раз,</w:t>
            </w:r>
          </w:p>
          <w:p w14:paraId="04099080" w14:textId="77777777" w:rsidR="005B72A2" w:rsidRDefault="005B72A2" w:rsidP="00BE34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DA61D0" w:rsidRPr="00942CEB">
              <w:rPr>
                <w:szCs w:val="28"/>
              </w:rPr>
              <w:t xml:space="preserve"> повысить прочностные характеристики материала, например, </w:t>
            </w:r>
          </w:p>
          <w:p w14:paraId="7DF94142" w14:textId="77777777" w:rsidR="00DA61D0" w:rsidRPr="00942CEB" w:rsidRDefault="005B72A2" w:rsidP="00BE34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DA61D0" w:rsidRPr="00942CEB">
              <w:rPr>
                <w:szCs w:val="28"/>
              </w:rPr>
              <w:t>повысить модуль упругости на изгиб 30% и предел прочности на растяжение на 20%.</w:t>
            </w:r>
          </w:p>
          <w:p w14:paraId="5E497B1C" w14:textId="77777777" w:rsidR="00A47807" w:rsidRPr="00BF63C9" w:rsidRDefault="00BE34D8" w:rsidP="008916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829E9" w:rsidRPr="00240E4A">
              <w:rPr>
                <w:rFonts w:ascii="Times New Roman" w:hAnsi="Times New Roman" w:cs="Times New Roman"/>
              </w:rPr>
              <w:t xml:space="preserve">Технической задачей, на решение которой направлено предлагаемое исследование, является обеспечение равномерного нагрева </w:t>
            </w:r>
            <w:r>
              <w:rPr>
                <w:rFonts w:ascii="Times New Roman" w:hAnsi="Times New Roman" w:cs="Times New Roman"/>
              </w:rPr>
              <w:t xml:space="preserve">трубы из </w:t>
            </w:r>
            <w:r w:rsidR="00F829E9" w:rsidRPr="00240E4A">
              <w:rPr>
                <w:rFonts w:ascii="Times New Roman" w:hAnsi="Times New Roman" w:cs="Times New Roman"/>
              </w:rPr>
              <w:t>полимерного композиционного материала по всему объёму, повышение коэффициента полезного действия микроволновой установки за счёт уменьшения рас</w:t>
            </w:r>
            <w:r w:rsidR="005B72A2">
              <w:rPr>
                <w:rFonts w:ascii="Times New Roman" w:hAnsi="Times New Roman" w:cs="Times New Roman"/>
              </w:rPr>
              <w:t>хода электроэнергии</w:t>
            </w:r>
            <w:r>
              <w:rPr>
                <w:rFonts w:ascii="Times New Roman" w:hAnsi="Times New Roman" w:cs="Times New Roman"/>
              </w:rPr>
              <w:t xml:space="preserve"> и улучшение физико-механическ</w:t>
            </w:r>
            <w:r w:rsidR="005B72A2">
              <w:rPr>
                <w:rFonts w:ascii="Times New Roman" w:hAnsi="Times New Roman" w:cs="Times New Roman"/>
              </w:rPr>
              <w:t>их характеристик получаемых изделий</w:t>
            </w:r>
            <w:r w:rsidR="00F829E9" w:rsidRPr="00240E4A">
              <w:rPr>
                <w:rFonts w:ascii="Times New Roman" w:hAnsi="Times New Roman" w:cs="Times New Roman"/>
              </w:rPr>
              <w:t>.</w:t>
            </w:r>
          </w:p>
        </w:tc>
      </w:tr>
      <w:tr w:rsidR="00A47807" w:rsidRPr="009D152B" w14:paraId="27C4C2C5" w14:textId="77777777" w:rsidTr="00B04A44">
        <w:tc>
          <w:tcPr>
            <w:tcW w:w="2943" w:type="dxa"/>
          </w:tcPr>
          <w:p w14:paraId="04FA2E98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</w:p>
        </w:tc>
        <w:tc>
          <w:tcPr>
            <w:tcW w:w="6622" w:type="dxa"/>
          </w:tcPr>
          <w:p w14:paraId="0CDA24DC" w14:textId="77777777" w:rsidR="00A47807" w:rsidRPr="009D152B" w:rsidRDefault="005B72A2" w:rsidP="008916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конструкцию микроволновой установки для производства трубы заданного диаметра и толщины из полимерного композиционного материала, рассчитать её параметры, которые должны обеспечить снижение энергетических затрат более, чем на порядок и улучшить физико-механические</w:t>
            </w:r>
            <w:r w:rsidRPr="00240E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характеристики.</w:t>
            </w:r>
          </w:p>
        </w:tc>
      </w:tr>
      <w:tr w:rsidR="00BF63C9" w:rsidRPr="009D152B" w14:paraId="41697B92" w14:textId="77777777" w:rsidTr="00B04A44">
        <w:tc>
          <w:tcPr>
            <w:tcW w:w="2943" w:type="dxa"/>
          </w:tcPr>
          <w:p w14:paraId="4270D7E8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622" w:type="dxa"/>
          </w:tcPr>
          <w:p w14:paraId="7E17BF09" w14:textId="77777777" w:rsidR="00B04A44" w:rsidRPr="00487523" w:rsidRDefault="00B04A44" w:rsidP="00B04A4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87523">
              <w:rPr>
                <w:rFonts w:ascii="Times New Roman" w:hAnsi="Times New Roman" w:cs="Times New Roman"/>
                <w:u w:val="single"/>
              </w:rPr>
              <w:t>Проектные:</w:t>
            </w:r>
          </w:p>
          <w:p w14:paraId="7008C1B7" w14:textId="77777777" w:rsidR="00B04A44" w:rsidRPr="00487523" w:rsidRDefault="00B04A44" w:rsidP="00B04A44">
            <w:pPr>
              <w:pStyle w:val="a7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23">
              <w:rPr>
                <w:rFonts w:ascii="Times New Roman" w:hAnsi="Times New Roman" w:cs="Times New Roman"/>
                <w:sz w:val="24"/>
                <w:szCs w:val="24"/>
              </w:rPr>
              <w:t>В результате выполнения проекта планируется получение следующих результатов:</w:t>
            </w:r>
          </w:p>
          <w:p w14:paraId="1AFC76A7" w14:textId="77777777" w:rsidR="008A12D3" w:rsidRPr="00487523" w:rsidRDefault="008A12D3" w:rsidP="008A12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23">
              <w:rPr>
                <w:rFonts w:ascii="Times New Roman" w:hAnsi="Times New Roman" w:cs="Times New Roman"/>
                <w:sz w:val="24"/>
                <w:szCs w:val="24"/>
              </w:rPr>
              <w:t>- предложена конструкция микроволновой установки для производства трубы из базальтового волокна с эпоксидным связующим, диаметром 1,5 м и толщиной 40 мм;</w:t>
            </w:r>
          </w:p>
          <w:p w14:paraId="6260B12B" w14:textId="77777777" w:rsidR="008A12D3" w:rsidRPr="00487523" w:rsidRDefault="008A12D3" w:rsidP="008A12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23">
              <w:rPr>
                <w:rFonts w:ascii="Times New Roman" w:hAnsi="Times New Roman" w:cs="Times New Roman"/>
                <w:sz w:val="24"/>
                <w:szCs w:val="24"/>
              </w:rPr>
              <w:t>- предложена модель и метод расчета параметров микроволновой установки и технологического режима термообработки  изделия в виде трубы;</w:t>
            </w:r>
          </w:p>
          <w:p w14:paraId="3279A9EB" w14:textId="77777777" w:rsidR="008A12D3" w:rsidRPr="00487523" w:rsidRDefault="008A12D3" w:rsidP="008A12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 расчёт параметров микроволновой установки и технологического процесса термообработки трубы из полимерного композиционного материала;</w:t>
            </w:r>
          </w:p>
          <w:p w14:paraId="00787A69" w14:textId="77777777" w:rsidR="008A12D3" w:rsidRPr="00487523" w:rsidRDefault="008A12D3" w:rsidP="008A12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23">
              <w:rPr>
                <w:rFonts w:ascii="Times New Roman" w:hAnsi="Times New Roman" w:cs="Times New Roman"/>
                <w:sz w:val="24"/>
                <w:szCs w:val="24"/>
              </w:rPr>
              <w:t>-  проведено сравнение  теоретических результатов  и существующих экспериментальных исследований с использованием микроволнового излучения, полученных из научных публикаций или полученных  участниками проекта;</w:t>
            </w:r>
          </w:p>
          <w:p w14:paraId="28FCC00C" w14:textId="77777777" w:rsidR="008A12D3" w:rsidRPr="00487523" w:rsidRDefault="008A12D3" w:rsidP="008A12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23">
              <w:rPr>
                <w:rFonts w:ascii="Times New Roman" w:hAnsi="Times New Roman" w:cs="Times New Roman"/>
                <w:sz w:val="24"/>
                <w:szCs w:val="24"/>
              </w:rPr>
              <w:t xml:space="preserve">-  проведено  моделирование процесса нагрева трубы в </w:t>
            </w:r>
            <w:r w:rsidR="00BA2E9A" w:rsidRPr="00487523">
              <w:rPr>
                <w:rFonts w:ascii="Times New Roman" w:hAnsi="Times New Roman" w:cs="Times New Roman"/>
                <w:sz w:val="24"/>
                <w:szCs w:val="24"/>
              </w:rPr>
              <w:t>рассчитанной конструкции микроволновой установки с использованием специализированных программ;</w:t>
            </w:r>
          </w:p>
          <w:p w14:paraId="03606528" w14:textId="77777777" w:rsidR="00BA2E9A" w:rsidRPr="00487523" w:rsidRDefault="00BA2E9A" w:rsidP="008A12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523">
              <w:rPr>
                <w:rFonts w:ascii="Times New Roman" w:hAnsi="Times New Roman" w:cs="Times New Roman"/>
                <w:sz w:val="24"/>
                <w:szCs w:val="24"/>
              </w:rPr>
              <w:t>-  представлено сравнение традиционных и микроволновых технологий производства труб, где должно быть показаны достоинства микроволнового метода нагрева, который позволяет более, чем на порядок сократить энергетические затраты и улучшить прочностные характеристики, сделать комфортные условия для обслуживающего персонала.</w:t>
            </w:r>
          </w:p>
          <w:p w14:paraId="24155183" w14:textId="77777777" w:rsidR="00B04A44" w:rsidRPr="00240E4A" w:rsidRDefault="00B04A44" w:rsidP="00BA2E9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8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E9A" w:rsidRPr="00487523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результаты проекта должны </w:t>
            </w:r>
            <w:r w:rsidRPr="00487523">
              <w:rPr>
                <w:rFonts w:ascii="Times New Roman" w:hAnsi="Times New Roman" w:cs="Times New Roman"/>
                <w:sz w:val="24"/>
                <w:szCs w:val="24"/>
              </w:rPr>
              <w:t>заинтересовать возможных Зака</w:t>
            </w:r>
            <w:r w:rsidR="00BA2E9A" w:rsidRPr="00487523">
              <w:rPr>
                <w:rFonts w:ascii="Times New Roman" w:hAnsi="Times New Roman" w:cs="Times New Roman"/>
                <w:sz w:val="24"/>
                <w:szCs w:val="24"/>
              </w:rPr>
              <w:t>зчиков с целью внедрения микроволнового</w:t>
            </w:r>
            <w:r w:rsidRPr="00487523">
              <w:rPr>
                <w:rFonts w:ascii="Times New Roman" w:hAnsi="Times New Roman" w:cs="Times New Roman"/>
                <w:sz w:val="24"/>
                <w:szCs w:val="24"/>
              </w:rPr>
              <w:t xml:space="preserve"> метода в </w:t>
            </w:r>
            <w:r w:rsidR="00BA2E9A" w:rsidRPr="00487523">
              <w:rPr>
                <w:rFonts w:ascii="Times New Roman" w:hAnsi="Times New Roman" w:cs="Times New Roman"/>
                <w:sz w:val="24"/>
                <w:szCs w:val="24"/>
              </w:rPr>
              <w:t>производство труб</w:t>
            </w:r>
            <w:r w:rsidRPr="00240E4A">
              <w:rPr>
                <w:rFonts w:ascii="Times New Roman" w:hAnsi="Times New Roman" w:cs="Times New Roman"/>
              </w:rPr>
              <w:t>.</w:t>
            </w:r>
          </w:p>
          <w:p w14:paraId="60E4E398" w14:textId="77777777" w:rsidR="00B04A44" w:rsidRPr="00684D6D" w:rsidRDefault="00B04A44" w:rsidP="00B04A44">
            <w:pPr>
              <w:jc w:val="both"/>
              <w:rPr>
                <w:rFonts w:ascii="Times New Roman" w:hAnsi="Times New Roman" w:cs="Times New Roman"/>
              </w:rPr>
            </w:pPr>
            <w:r w:rsidRPr="00684D6D">
              <w:rPr>
                <w:rFonts w:ascii="Times New Roman" w:hAnsi="Times New Roman" w:cs="Times New Roman"/>
                <w:u w:val="single"/>
              </w:rPr>
              <w:t>Образовательные</w:t>
            </w:r>
            <w:r>
              <w:rPr>
                <w:rFonts w:ascii="Times New Roman" w:hAnsi="Times New Roman" w:cs="Times New Roman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>в увязке с требованиями ОС НИУ ВШЭ</w:t>
            </w:r>
            <w:r>
              <w:rPr>
                <w:rFonts w:ascii="Times New Roman" w:hAnsi="Times New Roman" w:cs="Times New Roman"/>
                <w:u w:val="single"/>
              </w:rPr>
              <w:t>)</w:t>
            </w:r>
            <w:r w:rsidRPr="00684D6D">
              <w:rPr>
                <w:rFonts w:ascii="Times New Roman" w:hAnsi="Times New Roman" w:cs="Times New Roman"/>
              </w:rPr>
              <w:t>:</w:t>
            </w:r>
          </w:p>
          <w:p w14:paraId="47FC2DF9" w14:textId="77777777" w:rsidR="00B04A44" w:rsidRDefault="00B04A44" w:rsidP="00B04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знаний, умений и навыков, связанных с применением профессиональных инструментов. </w:t>
            </w:r>
          </w:p>
          <w:p w14:paraId="307C9342" w14:textId="77777777" w:rsidR="00B04A44" w:rsidRDefault="00B04A44" w:rsidP="00B04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применения профессиональных инструментов для решения проблем в профессиональной деятельности.</w:t>
            </w:r>
          </w:p>
          <w:p w14:paraId="362A10BC" w14:textId="77777777" w:rsidR="00B04A44" w:rsidRPr="00881598" w:rsidRDefault="00B04A44" w:rsidP="00B04A44">
            <w:pPr>
              <w:jc w:val="both"/>
              <w:rPr>
                <w:rFonts w:ascii="Times New Roman" w:hAnsi="Times New Roman" w:cs="Times New Roman"/>
              </w:rPr>
            </w:pPr>
            <w:r w:rsidRPr="00881598">
              <w:rPr>
                <w:rFonts w:ascii="Times New Roman" w:hAnsi="Times New Roman" w:cs="Times New Roman"/>
              </w:rPr>
              <w:t>Развитие способности оценки потребности в ресурсах и планирование их использования при решении задач в профессиональной деятельности</w:t>
            </w:r>
          </w:p>
          <w:p w14:paraId="06D0DA43" w14:textId="77777777" w:rsidR="00B04A44" w:rsidRPr="00881598" w:rsidRDefault="00B04A44" w:rsidP="00B04A44">
            <w:pPr>
              <w:jc w:val="both"/>
              <w:rPr>
                <w:rFonts w:ascii="Times New Roman" w:hAnsi="Times New Roman" w:cs="Times New Roman"/>
              </w:rPr>
            </w:pPr>
            <w:r w:rsidRPr="00881598">
              <w:rPr>
                <w:rFonts w:ascii="Times New Roman" w:hAnsi="Times New Roman" w:cs="Times New Roman"/>
              </w:rPr>
              <w:t>Развитие способности работы с информацией из различных источников для решения профессиональных задач, в том числе отбора и анализа информации для решения других проектных задач</w:t>
            </w:r>
          </w:p>
          <w:p w14:paraId="1551E747" w14:textId="77777777" w:rsidR="00B04A44" w:rsidRPr="00881598" w:rsidRDefault="00B04A44" w:rsidP="00B04A44">
            <w:pPr>
              <w:jc w:val="both"/>
              <w:rPr>
                <w:rFonts w:ascii="Times New Roman" w:hAnsi="Times New Roman" w:cs="Times New Roman"/>
              </w:rPr>
            </w:pPr>
            <w:r w:rsidRPr="00881598">
              <w:rPr>
                <w:rFonts w:ascii="Times New Roman" w:hAnsi="Times New Roman" w:cs="Times New Roman"/>
              </w:rPr>
              <w:t>Развитие способности работать в команде, в том числе принятия командных ролей и ответственности за результаты коллективного труда</w:t>
            </w:r>
          </w:p>
          <w:p w14:paraId="02224558" w14:textId="77777777" w:rsidR="00B04A44" w:rsidRPr="00881598" w:rsidRDefault="00B04A44" w:rsidP="00B04A44">
            <w:pPr>
              <w:jc w:val="both"/>
              <w:rPr>
                <w:rFonts w:ascii="Times New Roman" w:hAnsi="Times New Roman" w:cs="Times New Roman"/>
              </w:rPr>
            </w:pPr>
            <w:r w:rsidRPr="00881598">
              <w:rPr>
                <w:rFonts w:ascii="Times New Roman" w:hAnsi="Times New Roman" w:cs="Times New Roman"/>
              </w:rPr>
              <w:t>Развитие способности выполнения экспериментальных исследований объектов профессиональной деятельности в области ИКТСС по заданным методикам и обработки результатов исследований с применением современных информационных технологий и технических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7CAFD6F" w14:textId="77777777" w:rsidR="00BF63C9" w:rsidRPr="00BF63C9" w:rsidRDefault="00B04A44" w:rsidP="008916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1598">
              <w:rPr>
                <w:rFonts w:ascii="Times New Roman" w:hAnsi="Times New Roman" w:cs="Times New Roman"/>
              </w:rPr>
              <w:t>Развитие способности ответственно принимать решения в нестандартных ситуациях профессиональной деятельности, проявлять творческий подход и инициативу.</w:t>
            </w:r>
          </w:p>
        </w:tc>
      </w:tr>
      <w:tr w:rsidR="009E2FA7" w:rsidRPr="009D152B" w14:paraId="4D13976E" w14:textId="77777777" w:rsidTr="00B04A44">
        <w:tc>
          <w:tcPr>
            <w:tcW w:w="2943" w:type="dxa"/>
          </w:tcPr>
          <w:p w14:paraId="06B65E58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622" w:type="dxa"/>
          </w:tcPr>
          <w:p w14:paraId="1D4E0254" w14:textId="77777777" w:rsidR="009E2FA7" w:rsidRDefault="00B50F7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требования к участникам проекта состоят в том, чтобы команда</w:t>
            </w:r>
            <w:r w:rsidR="006012D4">
              <w:rPr>
                <w:rFonts w:ascii="Times New Roman" w:hAnsi="Times New Roman" w:cs="Times New Roman"/>
                <w:color w:val="000000" w:themeColor="text1"/>
              </w:rPr>
              <w:t xml:space="preserve"> могла</w:t>
            </w:r>
            <w:r w:rsidRPr="00B50F72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4BC185F" w14:textId="77777777" w:rsidR="008A3D42" w:rsidRPr="008A3D42" w:rsidRDefault="008A3D42" w:rsidP="008916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найти и обработать данные, полученные через Интернет</w:t>
            </w:r>
            <w:r w:rsidR="006012D4">
              <w:rPr>
                <w:rFonts w:ascii="Times New Roman" w:hAnsi="Times New Roman" w:cs="Times New Roman"/>
                <w:color w:val="000000" w:themeColor="text1"/>
              </w:rPr>
              <w:t xml:space="preserve"> по тематике проекта</w:t>
            </w:r>
            <w:r w:rsidRPr="008A3D4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EFFD5C5" w14:textId="77777777" w:rsidR="00B50F72" w:rsidRDefault="008E228F" w:rsidP="008916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построит</w:t>
            </w:r>
            <w:r w:rsidR="00487523"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необходимые графики и диаграммы</w:t>
            </w:r>
            <w:r w:rsidR="008A3D42">
              <w:rPr>
                <w:rFonts w:ascii="Times New Roman" w:hAnsi="Times New Roman" w:cs="Times New Roman"/>
                <w:color w:val="000000" w:themeColor="text1"/>
              </w:rPr>
              <w:t xml:space="preserve"> с использованием</w:t>
            </w:r>
            <w:r w:rsidR="00B50F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3D42">
              <w:rPr>
                <w:rFonts w:ascii="Times New Roman" w:hAnsi="Times New Roman" w:cs="Times New Roman"/>
                <w:color w:val="000000" w:themeColor="text1"/>
              </w:rPr>
              <w:t xml:space="preserve"> компьютерных программ (дисциплина</w:t>
            </w:r>
            <w:r w:rsidR="005E214C" w:rsidRPr="005E214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A3D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214C" w:rsidRPr="005E214C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8A3D42">
              <w:rPr>
                <w:rFonts w:ascii="Times New Roman" w:hAnsi="Times New Roman" w:cs="Times New Roman"/>
                <w:color w:val="000000" w:themeColor="text1"/>
              </w:rPr>
              <w:t>Инженерная и компьютерная графика</w:t>
            </w:r>
            <w:r w:rsidR="005E214C" w:rsidRPr="005E214C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="008A3D4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B50F72" w:rsidRPr="00B50F7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7B8B790" w14:textId="77777777" w:rsidR="00B50F72" w:rsidRDefault="00B50F72" w:rsidP="008916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знать основы электродинамики</w:t>
            </w:r>
            <w:r w:rsidR="008A3D42">
              <w:rPr>
                <w:rFonts w:ascii="Times New Roman" w:hAnsi="Times New Roman" w:cs="Times New Roman"/>
                <w:color w:val="000000" w:themeColor="text1"/>
              </w:rPr>
              <w:t xml:space="preserve"> (курс физики и дисциплина</w:t>
            </w:r>
            <w:r w:rsidR="008A3D42" w:rsidRPr="008A3D42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8A3D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3D42" w:rsidRPr="008A3D42"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="008A3D42">
              <w:rPr>
                <w:rFonts w:ascii="Times New Roman" w:hAnsi="Times New Roman" w:cs="Times New Roman"/>
                <w:color w:val="000000" w:themeColor="text1"/>
              </w:rPr>
              <w:t xml:space="preserve">Электромагнитные поля и волны в современных </w:t>
            </w:r>
            <w:r w:rsidR="008A3D42">
              <w:rPr>
                <w:rFonts w:ascii="Times New Roman" w:hAnsi="Times New Roman" w:cs="Times New Roman"/>
                <w:color w:val="000000" w:themeColor="text1"/>
              </w:rPr>
              <w:lastRenderedPageBreak/>
              <w:t>телекоммуникациях</w:t>
            </w:r>
            <w:r w:rsidR="008A3D42" w:rsidRPr="008A3D42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="008A3D4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8A3D4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466F6B7" w14:textId="77777777" w:rsidR="00B50F72" w:rsidRPr="008E228F" w:rsidRDefault="008E228F" w:rsidP="008916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уметь использовать</w:t>
            </w:r>
            <w:r w:rsidR="00B50F72" w:rsidRPr="008E228F">
              <w:rPr>
                <w:rFonts w:ascii="Times New Roman" w:hAnsi="Times New Roman" w:cs="Times New Roman"/>
                <w:color w:val="000000" w:themeColor="text1"/>
              </w:rPr>
              <w:t xml:space="preserve"> специализированные программы</w:t>
            </w:r>
            <w:r w:rsidRPr="008E228F">
              <w:rPr>
                <w:rFonts w:ascii="Times New Roman" w:hAnsi="Times New Roman" w:cs="Times New Roman"/>
                <w:color w:val="000000" w:themeColor="text1"/>
              </w:rPr>
              <w:t xml:space="preserve"> трехмерного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численного</w:t>
            </w:r>
            <w:r w:rsidR="00B50F72" w:rsidRPr="008E228F">
              <w:rPr>
                <w:rFonts w:ascii="Times New Roman" w:hAnsi="Times New Roman" w:cs="Times New Roman"/>
                <w:color w:val="000000" w:themeColor="text1"/>
              </w:rPr>
              <w:t xml:space="preserve"> моделирования электромагнитных полей</w:t>
            </w:r>
            <w:r w:rsidRPr="008E228F">
              <w:rPr>
                <w:rFonts w:ascii="Times New Roman" w:hAnsi="Times New Roman" w:cs="Times New Roman"/>
                <w:color w:val="000000" w:themeColor="text1"/>
              </w:rPr>
              <w:t xml:space="preserve">, например, </w:t>
            </w:r>
            <w:r w:rsidRPr="008E228F">
              <w:rPr>
                <w:rFonts w:ascii="Times New Roman" w:hAnsi="Times New Roman" w:cs="Times New Roman"/>
              </w:rPr>
              <w:t xml:space="preserve">Microwave Office" или "ANSYS HFSS" </w:t>
            </w:r>
            <w:r w:rsidRPr="008E22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E214C" w:rsidRPr="008E228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A3D42" w:rsidRPr="008E228F">
              <w:rPr>
                <w:rFonts w:ascii="Times New Roman" w:hAnsi="Times New Roman" w:cs="Times New Roman"/>
                <w:color w:val="000000" w:themeColor="text1"/>
              </w:rPr>
              <w:t>дисциплина:”</w:t>
            </w:r>
            <w:r w:rsidR="005E214C" w:rsidRPr="008E228F">
              <w:rPr>
                <w:rFonts w:ascii="Times New Roman" w:hAnsi="Times New Roman" w:cs="Times New Roman"/>
              </w:rPr>
              <w:t>Моделирование в проектировании МИС и СС</w:t>
            </w:r>
            <w:r w:rsidR="008A3D42" w:rsidRPr="008E228F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="005E214C" w:rsidRPr="008E228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B50F72" w:rsidRPr="008E22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403F9E54" w14:textId="77777777" w:rsidTr="00B04A44">
        <w:tc>
          <w:tcPr>
            <w:tcW w:w="2943" w:type="dxa"/>
          </w:tcPr>
          <w:p w14:paraId="03A545B5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622" w:type="dxa"/>
          </w:tcPr>
          <w:p w14:paraId="766FF60F" w14:textId="77777777" w:rsidR="00F17150" w:rsidRPr="00DD2831" w:rsidRDefault="00DD2831" w:rsidP="006E5DC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A47807" w:rsidRPr="009D152B" w14:paraId="2F876D44" w14:textId="77777777" w:rsidTr="00B04A44">
        <w:tc>
          <w:tcPr>
            <w:tcW w:w="2943" w:type="dxa"/>
          </w:tcPr>
          <w:p w14:paraId="63A9C02D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6622" w:type="dxa"/>
          </w:tcPr>
          <w:p w14:paraId="023E5904" w14:textId="77777777" w:rsidR="00A47807" w:rsidRPr="00AD488B" w:rsidRDefault="00F17150" w:rsidP="006E5DCE">
            <w:pPr>
              <w:rPr>
                <w:rFonts w:ascii="Times New Roman" w:hAnsi="Times New Roman" w:cs="Times New Roman"/>
                <w:i/>
              </w:rPr>
            </w:pPr>
            <w:r w:rsidRPr="00F1715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  <w:p w14:paraId="2CE999B0" w14:textId="77777777" w:rsidR="00E5772A" w:rsidRDefault="00E5772A" w:rsidP="00E5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включает в себя следующие основные этапы</w:t>
            </w:r>
            <w:r w:rsidRPr="00E5772A">
              <w:rPr>
                <w:rFonts w:ascii="Times New Roman" w:hAnsi="Times New Roman" w:cs="Times New Roman"/>
              </w:rPr>
              <w:t>:</w:t>
            </w:r>
          </w:p>
          <w:p w14:paraId="18B9C75D" w14:textId="77777777" w:rsidR="002B360D" w:rsidRDefault="002B360D" w:rsidP="00E5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капитана команды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2A21FDC6" w14:textId="77777777" w:rsidR="00E5772A" w:rsidRPr="00063ACD" w:rsidRDefault="00063ACD" w:rsidP="008916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063ACD">
              <w:rPr>
                <w:rFonts w:ascii="Times New Roman" w:hAnsi="Times New Roman" w:cs="Times New Roman"/>
              </w:rPr>
              <w:t xml:space="preserve">Введение. </w:t>
            </w:r>
            <w:r w:rsidR="00E5772A" w:rsidRPr="00063ACD">
              <w:rPr>
                <w:rFonts w:ascii="Times New Roman" w:hAnsi="Times New Roman" w:cs="Times New Roman"/>
              </w:rPr>
              <w:t>Описание традиционных установок и их параметров, использующихся при производстве труб. Основные недостатки традиционных технологий;</w:t>
            </w:r>
          </w:p>
          <w:p w14:paraId="7511573D" w14:textId="77777777" w:rsidR="00E5772A" w:rsidRDefault="002B360D" w:rsidP="008916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Альтернативный метод – использование в качестве источника тепла, - энергии микроволнового излучения (частота колебаний электромагнитного поля 2450 МГц). Основные преимущества применения микроволновых технологий</w:t>
            </w:r>
            <w:r w:rsidRPr="002B360D">
              <w:rPr>
                <w:rFonts w:ascii="Times New Roman" w:hAnsi="Times New Roman" w:cs="Times New Roman"/>
              </w:rPr>
              <w:t>;</w:t>
            </w:r>
          </w:p>
          <w:p w14:paraId="354CB5D9" w14:textId="77777777" w:rsidR="002B360D" w:rsidRPr="002B360D" w:rsidRDefault="002B360D" w:rsidP="008916C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выбора конструкции микроволновой установки для отверждения  трубы, внутренним диаметром 1,5 м и толщиной 40 мм из базальтового волокна с использованием термореактивного связующего на основе эпоксидной смолы</w:t>
            </w:r>
            <w:r w:rsidRPr="002B360D">
              <w:rPr>
                <w:rFonts w:ascii="Times New Roman" w:hAnsi="Times New Roman" w:cs="Times New Roman"/>
              </w:rPr>
              <w:t>.</w:t>
            </w:r>
          </w:p>
          <w:p w14:paraId="5AE914E1" w14:textId="77777777" w:rsidR="002B360D" w:rsidRDefault="002B360D" w:rsidP="002B360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Для члена команды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AD2EDC8" w14:textId="77777777" w:rsidR="002B360D" w:rsidRDefault="002B360D" w:rsidP="002B36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выбора модели и метода расчёта микроволновой установки и технологического режима термообработки трубы из полимерного композиционного материала</w:t>
            </w:r>
            <w:r w:rsidRPr="002B360D">
              <w:rPr>
                <w:rFonts w:ascii="Times New Roman" w:hAnsi="Times New Roman" w:cs="Times New Roman"/>
              </w:rPr>
              <w:t>;</w:t>
            </w:r>
          </w:p>
          <w:p w14:paraId="48F8D6AA" w14:textId="77777777" w:rsidR="002B360D" w:rsidRDefault="002B360D" w:rsidP="002B36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расчёта микроволновой установки и технологического режима термообработки трубы (оптимальная температура отверждения материала трубы 180-200°С) из полимерного композиционного материала</w:t>
            </w:r>
            <w:r w:rsidR="00063ACD" w:rsidRPr="00063ACD">
              <w:rPr>
                <w:rFonts w:ascii="Times New Roman" w:hAnsi="Times New Roman" w:cs="Times New Roman"/>
              </w:rPr>
              <w:t>;</w:t>
            </w:r>
          </w:p>
          <w:p w14:paraId="0D501CC4" w14:textId="77777777" w:rsidR="00063ACD" w:rsidRDefault="00063ACD" w:rsidP="002B36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экспериментальных исследований с использованием поиска результатов экспериментальных исследований в научных публикациях</w:t>
            </w:r>
            <w:r w:rsidRPr="00063ACD">
              <w:rPr>
                <w:rFonts w:ascii="Times New Roman" w:hAnsi="Times New Roman" w:cs="Times New Roman"/>
              </w:rPr>
              <w:t>;</w:t>
            </w:r>
          </w:p>
          <w:p w14:paraId="556C38FC" w14:textId="77777777" w:rsidR="00063ACD" w:rsidRDefault="00063ACD" w:rsidP="002B360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рассчитанных и экспериментальных исследований.</w:t>
            </w:r>
          </w:p>
          <w:p w14:paraId="33D2F4B6" w14:textId="77777777" w:rsidR="002B360D" w:rsidRDefault="00063ACD" w:rsidP="00063A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члена команды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3F02C9CD" w14:textId="77777777" w:rsidR="00063ACD" w:rsidRDefault="00063ACD" w:rsidP="00063AC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моделирования процесса отверждения трубы из полимерного композиционного материала с использованием программ трёхмерного численного моделирования </w:t>
            </w:r>
            <w:r w:rsidRPr="005B3FAE">
              <w:rPr>
                <w:rFonts w:ascii="Times New Roman" w:hAnsi="Times New Roman" w:cs="Times New Roman"/>
              </w:rPr>
              <w:t xml:space="preserve"> Microwave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FAE">
              <w:rPr>
                <w:rFonts w:ascii="Times New Roman" w:hAnsi="Times New Roman" w:cs="Times New Roman"/>
              </w:rPr>
              <w:t>Office</w:t>
            </w:r>
            <w:r>
              <w:rPr>
                <w:rFonts w:ascii="Times New Roman" w:hAnsi="Times New Roman" w:cs="Times New Roman"/>
              </w:rPr>
              <w:t xml:space="preserve">" </w:t>
            </w:r>
            <w:r w:rsidRPr="005B3FA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</w:t>
            </w:r>
            <w:r w:rsidRPr="005B3F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</w:t>
            </w:r>
            <w:r w:rsidRPr="005B3FAE">
              <w:rPr>
                <w:rFonts w:ascii="Times New Roman" w:hAnsi="Times New Roman" w:cs="Times New Roman"/>
              </w:rPr>
              <w:t>ANSYS HFSS</w:t>
            </w:r>
            <w:r>
              <w:rPr>
                <w:rFonts w:ascii="Times New Roman" w:hAnsi="Times New Roman" w:cs="Times New Roman"/>
              </w:rPr>
              <w:t xml:space="preserve">".  </w:t>
            </w:r>
          </w:p>
          <w:p w14:paraId="69049596" w14:textId="77777777" w:rsidR="00063ACD" w:rsidRPr="00063ACD" w:rsidRDefault="00063ACD" w:rsidP="00063AC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результатов моделирования с рассчитанными и экспериментальными результатами. Заключение.</w:t>
            </w:r>
          </w:p>
          <w:p w14:paraId="6FEB8CB5" w14:textId="77777777" w:rsidR="00E5772A" w:rsidRPr="00E5772A" w:rsidRDefault="00E5772A" w:rsidP="006E5DCE">
            <w:pPr>
              <w:rPr>
                <w:rFonts w:ascii="Times New Roman" w:hAnsi="Times New Roman" w:cs="Times New Roman"/>
                <w:i/>
              </w:rPr>
            </w:pPr>
          </w:p>
          <w:p w14:paraId="3A81E734" w14:textId="77777777" w:rsidR="00E5772A" w:rsidRPr="00E5772A" w:rsidRDefault="00E5772A" w:rsidP="006E5DCE">
            <w:pPr>
              <w:rPr>
                <w:rFonts w:ascii="Times New Roman" w:hAnsi="Times New Roman" w:cs="Times New Roman"/>
                <w:i/>
              </w:rPr>
            </w:pPr>
          </w:p>
          <w:p w14:paraId="248F7BA7" w14:textId="77777777" w:rsidR="00E5772A" w:rsidRPr="00E5772A" w:rsidRDefault="00E5772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04DD4E47" w14:textId="77777777" w:rsidTr="00B04A44">
        <w:tc>
          <w:tcPr>
            <w:tcW w:w="2943" w:type="dxa"/>
          </w:tcPr>
          <w:p w14:paraId="79779AFF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7C822BE8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2" w:type="dxa"/>
          </w:tcPr>
          <w:p w14:paraId="28DB6C7A" w14:textId="77777777" w:rsidR="00F17150" w:rsidRPr="00063ACD" w:rsidRDefault="00063AC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3ACD">
              <w:rPr>
                <w:rFonts w:ascii="Times New Roman" w:hAnsi="Times New Roman" w:cs="Times New Roman"/>
                <w:color w:val="000000" w:themeColor="text1"/>
              </w:rPr>
              <w:t>Собеседование</w:t>
            </w:r>
          </w:p>
        </w:tc>
      </w:tr>
      <w:tr w:rsidR="00691CF6" w:rsidRPr="009D152B" w14:paraId="5E5E52F1" w14:textId="77777777" w:rsidTr="00B04A44">
        <w:tc>
          <w:tcPr>
            <w:tcW w:w="2943" w:type="dxa"/>
          </w:tcPr>
          <w:p w14:paraId="3910B7FC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6622" w:type="dxa"/>
          </w:tcPr>
          <w:p w14:paraId="516F0F3E" w14:textId="77777777" w:rsidR="00691CF6" w:rsidRPr="008916CF" w:rsidRDefault="00DF1CA7" w:rsidP="008916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16CF">
              <w:rPr>
                <w:rFonts w:ascii="Times New Roman" w:hAnsi="Times New Roman" w:cs="Times New Roman"/>
                <w:color w:val="000000" w:themeColor="text1"/>
              </w:rPr>
              <w:t>С 10 октября 2020 г. по 20 апреля 2021 г.</w:t>
            </w:r>
          </w:p>
          <w:p w14:paraId="2CA8AF6A" w14:textId="77777777" w:rsidR="00DF1CA7" w:rsidRPr="009D152B" w:rsidRDefault="006012D4" w:rsidP="008916C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916CF">
              <w:rPr>
                <w:rFonts w:ascii="Times New Roman" w:hAnsi="Times New Roman" w:cs="Times New Roman"/>
                <w:color w:val="000000" w:themeColor="text1"/>
              </w:rPr>
              <w:t xml:space="preserve">Проектное </w:t>
            </w:r>
            <w:r w:rsidR="00DF1CA7" w:rsidRPr="008916CF">
              <w:rPr>
                <w:rFonts w:ascii="Times New Roman" w:hAnsi="Times New Roman" w:cs="Times New Roman"/>
                <w:color w:val="000000" w:themeColor="text1"/>
              </w:rPr>
              <w:t>задание по проекту разбивается на этапы, который знает каждый участник проекта и реализуется таким образом, чтобы к 20 апрелю 2021 года должен быть представ</w:t>
            </w:r>
            <w:r w:rsidRPr="008916CF">
              <w:rPr>
                <w:rFonts w:ascii="Times New Roman" w:hAnsi="Times New Roman" w:cs="Times New Roman"/>
                <w:color w:val="000000" w:themeColor="text1"/>
              </w:rPr>
              <w:t>лен отчёт по проекту, оформленны</w:t>
            </w:r>
            <w:r w:rsidR="00DF1CA7" w:rsidRPr="008916CF">
              <w:rPr>
                <w:rFonts w:ascii="Times New Roman" w:hAnsi="Times New Roman" w:cs="Times New Roman"/>
                <w:color w:val="000000" w:themeColor="text1"/>
              </w:rPr>
              <w:t>й по требованиям Проектного офиса, а также подготовлена презентация проекта.</w:t>
            </w:r>
          </w:p>
        </w:tc>
      </w:tr>
      <w:tr w:rsidR="009E2FA7" w:rsidRPr="009D152B" w14:paraId="0CAC5A13" w14:textId="77777777" w:rsidTr="00B04A44">
        <w:tc>
          <w:tcPr>
            <w:tcW w:w="2943" w:type="dxa"/>
          </w:tcPr>
          <w:p w14:paraId="63A0D4CB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622" w:type="dxa"/>
          </w:tcPr>
          <w:p w14:paraId="2C106982" w14:textId="77777777" w:rsidR="009E2FA7" w:rsidRPr="00DF1CA7" w:rsidRDefault="00DF1C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1CA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F17150" w:rsidRPr="009D152B" w14:paraId="3CA21F5A" w14:textId="77777777" w:rsidTr="00B04A44">
        <w:tc>
          <w:tcPr>
            <w:tcW w:w="2943" w:type="dxa"/>
          </w:tcPr>
          <w:p w14:paraId="4B084712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622" w:type="dxa"/>
          </w:tcPr>
          <w:p w14:paraId="179B51E9" w14:textId="7189D9E3" w:rsidR="00F17150" w:rsidRPr="008916CF" w:rsidRDefault="00AD488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6C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9D152B" w14:paraId="2C1C01A3" w14:textId="77777777" w:rsidTr="00B04A44">
        <w:tc>
          <w:tcPr>
            <w:tcW w:w="2943" w:type="dxa"/>
          </w:tcPr>
          <w:p w14:paraId="32999304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622" w:type="dxa"/>
          </w:tcPr>
          <w:p w14:paraId="48A9D9B1" w14:textId="77777777" w:rsidR="00032C8B" w:rsidRPr="008916CF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16CF">
              <w:rPr>
                <w:rFonts w:ascii="Times New Roman" w:hAnsi="Times New Roman" w:cs="Times New Roman"/>
                <w:color w:val="000000" w:themeColor="text1"/>
              </w:rPr>
              <w:t>Экзамен для проектов от 3 кредитов</w:t>
            </w:r>
            <w:r w:rsidR="00F51A1E" w:rsidRPr="008916C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71141F4" w14:textId="77777777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05B20931" w14:textId="77777777" w:rsidTr="00B04A44">
        <w:tc>
          <w:tcPr>
            <w:tcW w:w="2943" w:type="dxa"/>
          </w:tcPr>
          <w:p w14:paraId="49779571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622" w:type="dxa"/>
          </w:tcPr>
          <w:p w14:paraId="0BACF7FB" w14:textId="77777777" w:rsidR="00F379A0" w:rsidRPr="008916CF" w:rsidRDefault="00F51A1E" w:rsidP="008916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916CF">
              <w:rPr>
                <w:rFonts w:ascii="Times New Roman" w:hAnsi="Times New Roman" w:cs="Times New Roman"/>
                <w:color w:val="000000" w:themeColor="text1"/>
              </w:rPr>
              <w:t>Представляется отчёт по законченному проекту. Руководитель оценивает вклад каждого участника в выполнение проекта</w:t>
            </w:r>
          </w:p>
        </w:tc>
      </w:tr>
      <w:tr w:rsidR="00A47807" w:rsidRPr="009D152B" w14:paraId="40CFB6A7" w14:textId="77777777" w:rsidTr="00B04A44">
        <w:tc>
          <w:tcPr>
            <w:tcW w:w="2943" w:type="dxa"/>
          </w:tcPr>
          <w:p w14:paraId="1A174856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622" w:type="dxa"/>
          </w:tcPr>
          <w:p w14:paraId="0A3ED32D" w14:textId="77777777" w:rsidR="00A47807" w:rsidRDefault="00AD488B" w:rsidP="008916C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17150" w:rsidRPr="00AD488B">
              <w:rPr>
                <w:rFonts w:ascii="Times New Roman" w:hAnsi="Times New Roman" w:cs="Times New Roman"/>
              </w:rPr>
              <w:t>авыки и компетенции, приобретаемые или развиваемые в проекте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488B">
              <w:rPr>
                <w:rFonts w:ascii="Times New Roman" w:hAnsi="Times New Roman" w:cs="Times New Roman"/>
              </w:rPr>
              <w:t>отражены в</w:t>
            </w:r>
            <w:r>
              <w:rPr>
                <w:rFonts w:ascii="Times New Roman" w:hAnsi="Times New Roman" w:cs="Times New Roman"/>
              </w:rPr>
              <w:t xml:space="preserve"> разделе</w:t>
            </w:r>
            <w:r>
              <w:rPr>
                <w:rFonts w:ascii="Times New Roman" w:hAnsi="Times New Roman" w:cs="Times New Roman"/>
                <w:i/>
              </w:rPr>
              <w:t xml:space="preserve"> «</w:t>
            </w: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результату»</w:t>
            </w:r>
          </w:p>
          <w:p w14:paraId="27382736" w14:textId="77777777" w:rsidR="00AD488B" w:rsidRPr="00487523" w:rsidRDefault="00AD488B" w:rsidP="00AD4D49">
            <w:pPr>
              <w:rPr>
                <w:rFonts w:ascii="Times New Roman" w:hAnsi="Times New Roman" w:cs="Times New Roman"/>
              </w:rPr>
            </w:pPr>
            <w:r w:rsidRPr="00AD488B">
              <w:rPr>
                <w:rFonts w:ascii="Times New Roman" w:hAnsi="Times New Roman" w:cs="Times New Roman"/>
              </w:rPr>
              <w:t>карта компетенций</w:t>
            </w:r>
            <w:r w:rsidR="00487523" w:rsidRPr="00800EEA">
              <w:rPr>
                <w:rFonts w:ascii="Times New Roman" w:hAnsi="Times New Roman" w:cs="Times New Roman"/>
              </w:rPr>
              <w:t>:</w:t>
            </w:r>
          </w:p>
          <w:p w14:paraId="30450F7F" w14:textId="77777777" w:rsidR="00AD488B" w:rsidRPr="00AD488B" w:rsidRDefault="00AD488B" w:rsidP="00AD488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8B">
              <w:rPr>
                <w:rFonts w:ascii="Times New Roman" w:hAnsi="Times New Roman" w:cs="Times New Roman"/>
                <w:sz w:val="24"/>
                <w:szCs w:val="24"/>
              </w:rPr>
              <w:t>ИКТСС: УК-1 - СК-Б1; УК-3 - СК-Б4; УК-4 - СК-Б5; УК-5 - СК-Б6; УК-7 - СК-Б8; ПК-2 - ИК-Б1.1_5.2.НИД_7.2.(ИКТСС); ПК-7 - ИК-Б1.1_4.1_4.3_4.6.ПД8_АД (ИКТСС); ПК-18 - СЛК–Б7; ПК-23 - СЛК–Б4; ПК-24 - СЛК–Б3</w:t>
            </w:r>
          </w:p>
          <w:p w14:paraId="64703C8C" w14:textId="77777777" w:rsidR="00AD488B" w:rsidRPr="00F17150" w:rsidRDefault="00AD488B" w:rsidP="00AD488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488B">
              <w:rPr>
                <w:rFonts w:ascii="Times New Roman" w:hAnsi="Times New Roman" w:cs="Times New Roman"/>
              </w:rPr>
              <w:t>ИнжЭ: СК-1 - СК-М1; СК-5 - СК-М5; СК-6 - СК-М6; ПК5, ПК6, ПК9, ПК12, ПК13, ПК18, ПК19</w:t>
            </w:r>
          </w:p>
        </w:tc>
      </w:tr>
      <w:tr w:rsidR="00971EDC" w:rsidRPr="009D152B" w14:paraId="3DD8963D" w14:textId="77777777" w:rsidTr="00B04A44">
        <w:tc>
          <w:tcPr>
            <w:tcW w:w="2943" w:type="dxa"/>
          </w:tcPr>
          <w:p w14:paraId="7B9EFECE" w14:textId="77777777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622" w:type="dxa"/>
          </w:tcPr>
          <w:p w14:paraId="1DA21262" w14:textId="77777777" w:rsidR="00971EDC" w:rsidRPr="006012D4" w:rsidRDefault="008916CF" w:rsidP="008916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F17150" w:rsidRPr="006012D4">
              <w:rPr>
                <w:rFonts w:ascii="Times New Roman" w:hAnsi="Times New Roman" w:cs="Times New Roman"/>
              </w:rPr>
              <w:t>ормула результирующей оценки</w:t>
            </w:r>
          </w:p>
          <w:p w14:paraId="6DA802A7" w14:textId="77777777" w:rsidR="006012D4" w:rsidRPr="006012D4" w:rsidRDefault="006012D4" w:rsidP="008916C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t xml:space="preserve">  работы участников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Helvetica Neue" w:hAnsi="Helvetica Neue"/>
                <w:color w:val="000000"/>
                <w:shd w:val="clear" w:color="auto" w:fill="FFFFFF"/>
              </w:rPr>
              <w:t>включая оценку их отчетов по проект</w:t>
            </w:r>
            <w:r>
              <w:rPr>
                <w:color w:val="000000"/>
                <w:shd w:val="clear" w:color="auto" w:fill="FFFFFF"/>
              </w:rPr>
              <w:t>у, согласно проектному заданию</w:t>
            </w:r>
            <w:r w:rsidRPr="006012D4">
              <w:rPr>
                <w:color w:val="000000"/>
                <w:shd w:val="clear" w:color="auto" w:fill="FFFFFF"/>
              </w:rPr>
              <w:t>;</w:t>
            </w:r>
          </w:p>
          <w:p w14:paraId="617AC4B1" w14:textId="77777777" w:rsidR="006012D4" w:rsidRPr="006012D4" w:rsidRDefault="008916CF" w:rsidP="008916C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="006012D4">
              <w:rPr>
                <w:rFonts w:ascii="Helvetica Neue" w:hAnsi="Helvetica Neue"/>
                <w:color w:val="000000"/>
                <w:shd w:val="clear" w:color="auto" w:fill="FFFFFF"/>
              </w:rPr>
              <w:t xml:space="preserve">формление учебной отчетной документации по проекту, в частности, оценочного листа и </w:t>
            </w:r>
            <w:r w:rsidR="006012D4">
              <w:rPr>
                <w:color w:val="000000"/>
                <w:shd w:val="clear" w:color="auto" w:fill="FFFFFF"/>
              </w:rPr>
              <w:t xml:space="preserve"> отзыва руководителя проекта на каждого участника и на выполненный проект в целом.</w:t>
            </w:r>
          </w:p>
        </w:tc>
      </w:tr>
      <w:tr w:rsidR="009A3754" w:rsidRPr="009D152B" w14:paraId="652905FB" w14:textId="77777777" w:rsidTr="00B04A44">
        <w:tc>
          <w:tcPr>
            <w:tcW w:w="2943" w:type="dxa"/>
          </w:tcPr>
          <w:p w14:paraId="39087721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622" w:type="dxa"/>
          </w:tcPr>
          <w:p w14:paraId="14CF0615" w14:textId="7777777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4B4FC43C" w14:textId="77777777" w:rsidTr="00B04A44">
        <w:tc>
          <w:tcPr>
            <w:tcW w:w="2943" w:type="dxa"/>
          </w:tcPr>
          <w:p w14:paraId="71D74A6B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622" w:type="dxa"/>
          </w:tcPr>
          <w:p w14:paraId="6B4EDBB6" w14:textId="77777777" w:rsidR="00F379A0" w:rsidRPr="00AD488B" w:rsidRDefault="00AD488B" w:rsidP="008916C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488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Инфокоммуникационные технологии и системы связи</w:t>
            </w:r>
          </w:p>
        </w:tc>
      </w:tr>
      <w:tr w:rsidR="00F379A0" w:rsidRPr="009D152B" w14:paraId="564971DC" w14:textId="77777777" w:rsidTr="00B04A44">
        <w:tc>
          <w:tcPr>
            <w:tcW w:w="2943" w:type="dxa"/>
          </w:tcPr>
          <w:p w14:paraId="4E281A06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622" w:type="dxa"/>
          </w:tcPr>
          <w:p w14:paraId="737B250E" w14:textId="77777777" w:rsidR="00F379A0" w:rsidRPr="00AD488B" w:rsidRDefault="00AD488B" w:rsidP="008916C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488B">
              <w:rPr>
                <w:rFonts w:ascii="Times New Roman" w:hAnsi="Times New Roman" w:cs="Times New Roman"/>
                <w:color w:val="000000" w:themeColor="text1"/>
              </w:rPr>
              <w:t>Лаборатория СВЧ электроники, микроволновых и лазерных технологий (ул. Таллинская, 34)</w:t>
            </w:r>
          </w:p>
        </w:tc>
      </w:tr>
    </w:tbl>
    <w:p w14:paraId="5AA1F4CA" w14:textId="77777777" w:rsidR="00691CF6" w:rsidRDefault="00691CF6"/>
    <w:p w14:paraId="1238CA7E" w14:textId="77777777" w:rsidR="004E12FA" w:rsidRDefault="004E12FA"/>
    <w:p w14:paraId="27BD06D6" w14:textId="77777777" w:rsidR="004E12FA" w:rsidRDefault="004E12FA" w:rsidP="004E12FA"/>
    <w:p w14:paraId="19BC0906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29F"/>
    <w:multiLevelType w:val="hybridMultilevel"/>
    <w:tmpl w:val="01C0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4975"/>
    <w:multiLevelType w:val="hybridMultilevel"/>
    <w:tmpl w:val="CE2C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664D"/>
    <w:multiLevelType w:val="hybridMultilevel"/>
    <w:tmpl w:val="98C4451A"/>
    <w:lvl w:ilvl="0" w:tplc="67D86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9036823"/>
    <w:multiLevelType w:val="hybridMultilevel"/>
    <w:tmpl w:val="7AE4F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D66AD"/>
    <w:multiLevelType w:val="hybridMultilevel"/>
    <w:tmpl w:val="3820A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63ACD"/>
    <w:rsid w:val="00097D02"/>
    <w:rsid w:val="000A439E"/>
    <w:rsid w:val="001A3C7B"/>
    <w:rsid w:val="001B0C26"/>
    <w:rsid w:val="001D79C2"/>
    <w:rsid w:val="00231EA4"/>
    <w:rsid w:val="0024200C"/>
    <w:rsid w:val="00266606"/>
    <w:rsid w:val="00295F80"/>
    <w:rsid w:val="002B360D"/>
    <w:rsid w:val="002D4B0B"/>
    <w:rsid w:val="00350A82"/>
    <w:rsid w:val="003C3156"/>
    <w:rsid w:val="003D53CE"/>
    <w:rsid w:val="003E3254"/>
    <w:rsid w:val="00400C0B"/>
    <w:rsid w:val="004678F7"/>
    <w:rsid w:val="00487523"/>
    <w:rsid w:val="004C1D36"/>
    <w:rsid w:val="004E11DE"/>
    <w:rsid w:val="004E12FA"/>
    <w:rsid w:val="004E3F32"/>
    <w:rsid w:val="005402D8"/>
    <w:rsid w:val="005A6059"/>
    <w:rsid w:val="005B72A2"/>
    <w:rsid w:val="005E13DA"/>
    <w:rsid w:val="005E214C"/>
    <w:rsid w:val="005E3B03"/>
    <w:rsid w:val="006012D4"/>
    <w:rsid w:val="00611FDD"/>
    <w:rsid w:val="00691CF6"/>
    <w:rsid w:val="006E5DCE"/>
    <w:rsid w:val="00772F69"/>
    <w:rsid w:val="007B083E"/>
    <w:rsid w:val="00800EEA"/>
    <w:rsid w:val="0082311B"/>
    <w:rsid w:val="00834E3D"/>
    <w:rsid w:val="008916CF"/>
    <w:rsid w:val="008A12D3"/>
    <w:rsid w:val="008A3D42"/>
    <w:rsid w:val="008B458B"/>
    <w:rsid w:val="008E228F"/>
    <w:rsid w:val="009350EA"/>
    <w:rsid w:val="00963578"/>
    <w:rsid w:val="00971EDC"/>
    <w:rsid w:val="00990D2A"/>
    <w:rsid w:val="009A3754"/>
    <w:rsid w:val="009D152B"/>
    <w:rsid w:val="009E2FA7"/>
    <w:rsid w:val="00A013F2"/>
    <w:rsid w:val="00A36629"/>
    <w:rsid w:val="00A47807"/>
    <w:rsid w:val="00A550AE"/>
    <w:rsid w:val="00AD488B"/>
    <w:rsid w:val="00AD4D49"/>
    <w:rsid w:val="00AD5C4C"/>
    <w:rsid w:val="00B04A44"/>
    <w:rsid w:val="00B47552"/>
    <w:rsid w:val="00B50F72"/>
    <w:rsid w:val="00BA2E9A"/>
    <w:rsid w:val="00BE34D8"/>
    <w:rsid w:val="00BF3FB7"/>
    <w:rsid w:val="00BF63C9"/>
    <w:rsid w:val="00C86CA2"/>
    <w:rsid w:val="00D448DA"/>
    <w:rsid w:val="00D50690"/>
    <w:rsid w:val="00D66022"/>
    <w:rsid w:val="00DA61D0"/>
    <w:rsid w:val="00DD2831"/>
    <w:rsid w:val="00DF1CA7"/>
    <w:rsid w:val="00E5772A"/>
    <w:rsid w:val="00EF51AC"/>
    <w:rsid w:val="00F17150"/>
    <w:rsid w:val="00F17335"/>
    <w:rsid w:val="00F379A0"/>
    <w:rsid w:val="00F50313"/>
    <w:rsid w:val="00F51A1E"/>
    <w:rsid w:val="00F745EA"/>
    <w:rsid w:val="00F829E9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93A07"/>
  <w15:docId w15:val="{DE974D47-8B15-4BCC-A84A-558A0B85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A61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B04A44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26</cp:revision>
  <dcterms:created xsi:type="dcterms:W3CDTF">2015-06-17T12:15:00Z</dcterms:created>
  <dcterms:modified xsi:type="dcterms:W3CDTF">2020-05-20T08:12:00Z</dcterms:modified>
</cp:coreProperties>
</file>