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95EA" w14:textId="3EF9E82C" w:rsidR="00FE5C22" w:rsidRPr="005B1209" w:rsidRDefault="00971EDC" w:rsidP="00A47807">
      <w:pPr>
        <w:jc w:val="center"/>
        <w:rPr>
          <w:sz w:val="28"/>
          <w:szCs w:val="28"/>
        </w:rPr>
      </w:pPr>
      <w:r w:rsidRPr="00D5674D">
        <w:rPr>
          <w:sz w:val="28"/>
          <w:szCs w:val="28"/>
        </w:rPr>
        <w:t>Проектн</w:t>
      </w:r>
      <w:r w:rsidR="00834E3D" w:rsidRPr="00D5674D">
        <w:rPr>
          <w:sz w:val="28"/>
          <w:szCs w:val="28"/>
        </w:rPr>
        <w:t>ое предложение</w:t>
      </w:r>
    </w:p>
    <w:p w14:paraId="6CC6E6C1" w14:textId="77777777" w:rsidR="00A47807" w:rsidRPr="00D5674D" w:rsidRDefault="00A47807"/>
    <w:tbl>
      <w:tblPr>
        <w:tblStyle w:val="a3"/>
        <w:tblW w:w="0" w:type="auto"/>
        <w:tblLook w:val="04A0" w:firstRow="1" w:lastRow="0" w:firstColumn="1" w:lastColumn="0" w:noHBand="0" w:noVBand="1"/>
      </w:tblPr>
      <w:tblGrid>
        <w:gridCol w:w="4766"/>
        <w:gridCol w:w="4573"/>
      </w:tblGrid>
      <w:tr w:rsidR="00A47807" w:rsidRPr="00D5674D" w14:paraId="06A0CA58" w14:textId="77777777" w:rsidTr="007E4804">
        <w:tc>
          <w:tcPr>
            <w:tcW w:w="4766" w:type="dxa"/>
          </w:tcPr>
          <w:p w14:paraId="258F7586" w14:textId="77777777" w:rsidR="00A47807" w:rsidRPr="00C64BFA" w:rsidRDefault="00A47807">
            <w:pPr>
              <w:rPr>
                <w:color w:val="000000" w:themeColor="text1"/>
                <w:lang w:val="en-GB"/>
              </w:rPr>
            </w:pPr>
            <w:r w:rsidRPr="00D5674D">
              <w:rPr>
                <w:color w:val="000000" w:themeColor="text1"/>
              </w:rPr>
              <w:t>Тип проекта</w:t>
            </w:r>
          </w:p>
        </w:tc>
        <w:tc>
          <w:tcPr>
            <w:tcW w:w="4573" w:type="dxa"/>
          </w:tcPr>
          <w:p w14:paraId="0B9C4F74" w14:textId="73A9AE31" w:rsidR="00A47807" w:rsidRPr="0088498F" w:rsidRDefault="0088498F" w:rsidP="00AD4D49">
            <w:pPr>
              <w:rPr>
                <w:color w:val="000000" w:themeColor="text1"/>
              </w:rPr>
            </w:pPr>
            <w:r>
              <w:rPr>
                <w:color w:val="000000" w:themeColor="text1"/>
              </w:rPr>
              <w:t>Исследовательский</w:t>
            </w:r>
          </w:p>
        </w:tc>
      </w:tr>
      <w:tr w:rsidR="00A47807" w:rsidRPr="00D5674D" w14:paraId="2221CB5A" w14:textId="77777777" w:rsidTr="007E4804">
        <w:tc>
          <w:tcPr>
            <w:tcW w:w="4766" w:type="dxa"/>
          </w:tcPr>
          <w:p w14:paraId="617F4418" w14:textId="77777777" w:rsidR="00A47807" w:rsidRPr="00D5674D" w:rsidRDefault="00A47807">
            <w:pPr>
              <w:rPr>
                <w:color w:val="000000" w:themeColor="text1"/>
              </w:rPr>
            </w:pPr>
            <w:r w:rsidRPr="00D5674D">
              <w:rPr>
                <w:color w:val="000000" w:themeColor="text1"/>
              </w:rPr>
              <w:t>Название проекта</w:t>
            </w:r>
          </w:p>
        </w:tc>
        <w:tc>
          <w:tcPr>
            <w:tcW w:w="4573" w:type="dxa"/>
          </w:tcPr>
          <w:p w14:paraId="6A643A69" w14:textId="32DDBBC1" w:rsidR="00A47807" w:rsidRPr="00D5674D" w:rsidRDefault="00452AB6" w:rsidP="0024200C">
            <w:pPr>
              <w:rPr>
                <w:color w:val="000000" w:themeColor="text1"/>
              </w:rPr>
            </w:pPr>
            <w:r>
              <w:rPr>
                <w:color w:val="000000" w:themeColor="text1"/>
              </w:rPr>
              <w:t>Количественный анализ международной торговли</w:t>
            </w:r>
          </w:p>
        </w:tc>
      </w:tr>
      <w:tr w:rsidR="00023E4E" w:rsidRPr="00D5674D" w14:paraId="257A433B" w14:textId="77777777" w:rsidTr="007E4804">
        <w:tc>
          <w:tcPr>
            <w:tcW w:w="4766" w:type="dxa"/>
          </w:tcPr>
          <w:p w14:paraId="0583032E" w14:textId="77777777" w:rsidR="00023E4E" w:rsidRPr="00D5674D" w:rsidRDefault="00023E4E">
            <w:pPr>
              <w:rPr>
                <w:color w:val="000000" w:themeColor="text1"/>
              </w:rPr>
            </w:pPr>
            <w:r w:rsidRPr="00D5674D">
              <w:rPr>
                <w:color w:val="000000" w:themeColor="text1"/>
              </w:rPr>
              <w:t>Подразделение инициатор проекта</w:t>
            </w:r>
          </w:p>
        </w:tc>
        <w:tc>
          <w:tcPr>
            <w:tcW w:w="4573" w:type="dxa"/>
          </w:tcPr>
          <w:p w14:paraId="0E1DBA21" w14:textId="1363B9EC" w:rsidR="00023E4E" w:rsidRPr="005B1209" w:rsidRDefault="005B1209" w:rsidP="00295F80">
            <w:pPr>
              <w:rPr>
                <w:color w:val="000000" w:themeColor="text1"/>
              </w:rPr>
            </w:pPr>
            <w:r>
              <w:rPr>
                <w:color w:val="000000" w:themeColor="text1"/>
              </w:rPr>
              <w:t>Кафедра торговой политики</w:t>
            </w:r>
          </w:p>
        </w:tc>
      </w:tr>
      <w:tr w:rsidR="000A439E" w:rsidRPr="00D5674D" w14:paraId="5DC778C2" w14:textId="77777777" w:rsidTr="007E4804">
        <w:tc>
          <w:tcPr>
            <w:tcW w:w="4766" w:type="dxa"/>
          </w:tcPr>
          <w:p w14:paraId="5E71ED99" w14:textId="77777777" w:rsidR="000A439E" w:rsidRPr="00D5674D" w:rsidRDefault="000A439E">
            <w:pPr>
              <w:rPr>
                <w:color w:val="000000" w:themeColor="text1"/>
              </w:rPr>
            </w:pPr>
            <w:r w:rsidRPr="00D5674D">
              <w:rPr>
                <w:color w:val="000000" w:themeColor="text1"/>
              </w:rPr>
              <w:t>Руководитель проекта</w:t>
            </w:r>
          </w:p>
        </w:tc>
        <w:tc>
          <w:tcPr>
            <w:tcW w:w="4573" w:type="dxa"/>
          </w:tcPr>
          <w:p w14:paraId="53B4E524" w14:textId="0398F904" w:rsidR="000A439E" w:rsidRPr="005B1209" w:rsidRDefault="00452AB6" w:rsidP="001B0C26">
            <w:pPr>
              <w:shd w:val="clear" w:color="auto" w:fill="FFFFFF"/>
              <w:rPr>
                <w:color w:val="000000" w:themeColor="text1"/>
              </w:rPr>
            </w:pPr>
            <w:r>
              <w:rPr>
                <w:color w:val="000000" w:themeColor="text1"/>
              </w:rPr>
              <w:t>О.В. Савельев</w:t>
            </w:r>
            <w:r w:rsidR="005B1209">
              <w:rPr>
                <w:color w:val="000000" w:themeColor="text1"/>
              </w:rPr>
              <w:t xml:space="preserve">, </w:t>
            </w:r>
            <w:r>
              <w:rPr>
                <w:color w:val="000000" w:themeColor="text1"/>
              </w:rPr>
              <w:t xml:space="preserve">доцент, зам. </w:t>
            </w:r>
            <w:r w:rsidR="005B1209">
              <w:rPr>
                <w:color w:val="000000" w:themeColor="text1"/>
              </w:rPr>
              <w:t>зав.кафедрой</w:t>
            </w:r>
          </w:p>
        </w:tc>
      </w:tr>
      <w:tr w:rsidR="00BF63C9" w:rsidRPr="00D5674D" w14:paraId="630356E2" w14:textId="77777777" w:rsidTr="007E4804">
        <w:tc>
          <w:tcPr>
            <w:tcW w:w="4766" w:type="dxa"/>
          </w:tcPr>
          <w:p w14:paraId="105192E3" w14:textId="7D4825AF" w:rsidR="00BF63C9" w:rsidRPr="00D5674D" w:rsidRDefault="00BF63C9" w:rsidP="00BF63C9">
            <w:r w:rsidRPr="00D5674D">
              <w:t xml:space="preserve">Заказчик проекта </w:t>
            </w:r>
            <w:r w:rsidRPr="00452AB6">
              <w:t>/</w:t>
            </w:r>
            <w:r w:rsidRPr="00D5674D">
              <w:t xml:space="preserve"> востребованность проекта</w:t>
            </w:r>
          </w:p>
        </w:tc>
        <w:tc>
          <w:tcPr>
            <w:tcW w:w="4573" w:type="dxa"/>
          </w:tcPr>
          <w:p w14:paraId="247CCE4E" w14:textId="1E048912" w:rsidR="00BF63C9" w:rsidRPr="005B1209" w:rsidRDefault="00452AB6" w:rsidP="0024200C">
            <w:pPr>
              <w:shd w:val="clear" w:color="auto" w:fill="FFFFFF"/>
              <w:rPr>
                <w:color w:val="000000" w:themeColor="text1"/>
              </w:rPr>
            </w:pPr>
            <w:r>
              <w:rPr>
                <w:color w:val="000000" w:themeColor="text1"/>
              </w:rPr>
              <w:t>Институт торговой политики</w:t>
            </w:r>
          </w:p>
        </w:tc>
      </w:tr>
      <w:tr w:rsidR="00A47807" w:rsidRPr="00D5674D" w14:paraId="03E3786D" w14:textId="77777777" w:rsidTr="007E4804">
        <w:tc>
          <w:tcPr>
            <w:tcW w:w="4766" w:type="dxa"/>
          </w:tcPr>
          <w:p w14:paraId="77318017" w14:textId="569905CC" w:rsidR="00A47807" w:rsidRPr="00D5674D" w:rsidRDefault="0090557B" w:rsidP="009E2FA7">
            <w:r w:rsidRPr="00D5674D">
              <w:t>Описание проекта</w:t>
            </w:r>
          </w:p>
        </w:tc>
        <w:tc>
          <w:tcPr>
            <w:tcW w:w="4573" w:type="dxa"/>
          </w:tcPr>
          <w:p w14:paraId="21A86CE0" w14:textId="5E0F2478" w:rsidR="005B1209" w:rsidRPr="005B1209" w:rsidRDefault="00A00114" w:rsidP="0024200C">
            <w:pPr>
              <w:shd w:val="clear" w:color="auto" w:fill="FFFFFF"/>
              <w:rPr>
                <w:shd w:val="clear" w:color="auto" w:fill="FFFFFF"/>
              </w:rPr>
            </w:pPr>
            <w:r w:rsidRPr="00D5674D">
              <w:rPr>
                <w:shd w:val="clear" w:color="auto" w:fill="FFFFFF"/>
              </w:rPr>
              <w:t xml:space="preserve">Проект направлен на </w:t>
            </w:r>
            <w:r w:rsidR="00452AB6">
              <w:rPr>
                <w:shd w:val="clear" w:color="auto" w:fill="FFFFFF"/>
              </w:rPr>
              <w:t>формирование навыков математического и статистического анализа товарных потоков и участи</w:t>
            </w:r>
            <w:r w:rsidR="00A738BD">
              <w:rPr>
                <w:shd w:val="clear" w:color="auto" w:fill="FFFFFF"/>
              </w:rPr>
              <w:t>я</w:t>
            </w:r>
            <w:r w:rsidR="00452AB6">
              <w:rPr>
                <w:shd w:val="clear" w:color="auto" w:fill="FFFFFF"/>
              </w:rPr>
              <w:t xml:space="preserve"> стран в международной торговле. </w:t>
            </w:r>
          </w:p>
          <w:p w14:paraId="4886F3E5" w14:textId="77777777" w:rsidR="00F6677C" w:rsidRDefault="00F6677C" w:rsidP="0024200C">
            <w:pPr>
              <w:shd w:val="clear" w:color="auto" w:fill="FFFFFF"/>
              <w:rPr>
                <w:shd w:val="clear" w:color="auto" w:fill="FFFFFF"/>
              </w:rPr>
            </w:pPr>
          </w:p>
          <w:p w14:paraId="410BFC86" w14:textId="785480BB" w:rsidR="00A47807" w:rsidRPr="00452AB6" w:rsidRDefault="00884FB2" w:rsidP="00452AB6">
            <w:pPr>
              <w:shd w:val="clear" w:color="auto" w:fill="FFFFFF"/>
              <w:rPr>
                <w:shd w:val="clear" w:color="auto" w:fill="FFFFFF"/>
              </w:rPr>
            </w:pPr>
            <w:r w:rsidRPr="00D5674D">
              <w:rPr>
                <w:shd w:val="clear" w:color="auto" w:fill="FFFFFF"/>
              </w:rPr>
              <w:t xml:space="preserve">В рамках проекта студенты смогут </w:t>
            </w:r>
            <w:r w:rsidR="00452AB6">
              <w:rPr>
                <w:shd w:val="clear" w:color="auto" w:fill="FFFFFF"/>
              </w:rPr>
              <w:t>познакомиться с существующими методологическими подходами к анализу международной торговли, изучить имеющиеся базы данных статистической информации, применить количественные методы непосредственно на статистических данных.  Будут использованы методы декомпозиции товаропотоков, гравитационного моделирования, оценка эластичностей методами эконометрического моделирования, моделирования частичного равновесия,  моделирования Затраты-Выпуск.</w:t>
            </w:r>
          </w:p>
        </w:tc>
      </w:tr>
      <w:tr w:rsidR="00A47807" w:rsidRPr="00D5674D" w14:paraId="7C9CC284" w14:textId="77777777" w:rsidTr="007E4804">
        <w:tc>
          <w:tcPr>
            <w:tcW w:w="4766" w:type="dxa"/>
          </w:tcPr>
          <w:p w14:paraId="488F959C" w14:textId="6AF01058" w:rsidR="00A47807" w:rsidRPr="00D5674D" w:rsidRDefault="00A47807" w:rsidP="009E2FA7">
            <w:pPr>
              <w:rPr>
                <w:lang w:val="en-US"/>
              </w:rPr>
            </w:pPr>
            <w:r w:rsidRPr="00D5674D">
              <w:t>Цель проекта</w:t>
            </w:r>
            <w:r w:rsidR="00BF63C9" w:rsidRPr="00D5674D">
              <w:rPr>
                <w:lang w:val="en-US"/>
              </w:rPr>
              <w:t xml:space="preserve"> </w:t>
            </w:r>
          </w:p>
        </w:tc>
        <w:tc>
          <w:tcPr>
            <w:tcW w:w="4573" w:type="dxa"/>
          </w:tcPr>
          <w:p w14:paraId="420B1DA1" w14:textId="399E5996" w:rsidR="00F337A2" w:rsidRDefault="00452AB6" w:rsidP="009350EA">
            <w:pPr>
              <w:shd w:val="clear" w:color="auto" w:fill="FFFFFF"/>
            </w:pPr>
            <w:r>
              <w:t xml:space="preserve">Целью проекта является </w:t>
            </w:r>
            <w:r w:rsidR="0034327C">
              <w:t>имплементация и совершенствование имеющихся  методических подходов к изучению</w:t>
            </w:r>
            <w:r>
              <w:t xml:space="preserve"> международной торговли</w:t>
            </w:r>
            <w:r w:rsidR="0034327C">
              <w:t>, разработка соответствующих</w:t>
            </w:r>
            <w:r>
              <w:t xml:space="preserve"> алгоритмов и их </w:t>
            </w:r>
            <w:r w:rsidR="0034327C">
              <w:t xml:space="preserve">практическая </w:t>
            </w:r>
            <w:r>
              <w:t>реализаци</w:t>
            </w:r>
            <w:r w:rsidR="0034327C">
              <w:t>я.</w:t>
            </w:r>
          </w:p>
          <w:p w14:paraId="476B5B5C" w14:textId="128A6786" w:rsidR="00A75595" w:rsidRPr="00D5674D" w:rsidRDefault="00A75595" w:rsidP="009350EA">
            <w:pPr>
              <w:shd w:val="clear" w:color="auto" w:fill="FFFFFF"/>
            </w:pPr>
          </w:p>
        </w:tc>
      </w:tr>
      <w:tr w:rsidR="00BF63C9" w:rsidRPr="00D5674D" w14:paraId="7971A180" w14:textId="77777777" w:rsidTr="007E4804">
        <w:tc>
          <w:tcPr>
            <w:tcW w:w="4766" w:type="dxa"/>
          </w:tcPr>
          <w:p w14:paraId="010F560F" w14:textId="3890099C" w:rsidR="00BF63C9" w:rsidRPr="00D5674D" w:rsidRDefault="00BF63C9" w:rsidP="00EF51AC">
            <w:r w:rsidRPr="00D5674D">
              <w:t xml:space="preserve">Планируемые результаты проекта, специальные или функциональные требования к </w:t>
            </w:r>
            <w:r w:rsidR="00EF51AC" w:rsidRPr="00D5674D">
              <w:t>результату</w:t>
            </w:r>
          </w:p>
        </w:tc>
        <w:tc>
          <w:tcPr>
            <w:tcW w:w="4573" w:type="dxa"/>
          </w:tcPr>
          <w:p w14:paraId="5E17F4C5" w14:textId="77777777" w:rsidR="00BF63C9" w:rsidRDefault="0034327C" w:rsidP="0034327C">
            <w:pPr>
              <w:rPr>
                <w:color w:val="000000" w:themeColor="text1"/>
              </w:rPr>
            </w:pPr>
            <w:r>
              <w:rPr>
                <w:color w:val="000000" w:themeColor="text1"/>
              </w:rPr>
              <w:t xml:space="preserve">- обзор методологии анализа международной торговли </w:t>
            </w:r>
          </w:p>
          <w:p w14:paraId="011A6DCB" w14:textId="77777777" w:rsidR="0034327C" w:rsidRDefault="0034327C" w:rsidP="0034327C">
            <w:pPr>
              <w:rPr>
                <w:color w:val="000000" w:themeColor="text1"/>
              </w:rPr>
            </w:pPr>
            <w:r>
              <w:rPr>
                <w:color w:val="000000" w:themeColor="text1"/>
              </w:rPr>
              <w:t>- подготовка набора данных, необходимых для анализа</w:t>
            </w:r>
          </w:p>
          <w:p w14:paraId="7B969502" w14:textId="77777777" w:rsidR="0034327C" w:rsidRPr="001814DB" w:rsidRDefault="0034327C" w:rsidP="0034327C">
            <w:pPr>
              <w:rPr>
                <w:color w:val="000000" w:themeColor="text1"/>
              </w:rPr>
            </w:pPr>
            <w:r>
              <w:rPr>
                <w:color w:val="000000" w:themeColor="text1"/>
              </w:rPr>
              <w:t xml:space="preserve">- разработка и имплементация алгоритма в программных пакетах </w:t>
            </w:r>
            <w:r>
              <w:rPr>
                <w:color w:val="000000" w:themeColor="text1"/>
                <w:lang w:val="en-US"/>
              </w:rPr>
              <w:t>STATA</w:t>
            </w:r>
            <w:r w:rsidRPr="0034327C">
              <w:rPr>
                <w:color w:val="000000" w:themeColor="text1"/>
              </w:rPr>
              <w:t xml:space="preserve">, </w:t>
            </w:r>
            <w:r>
              <w:rPr>
                <w:color w:val="000000" w:themeColor="text1"/>
                <w:lang w:val="en-US"/>
              </w:rPr>
              <w:t>Python</w:t>
            </w:r>
            <w:r w:rsidRPr="0034327C">
              <w:rPr>
                <w:color w:val="000000" w:themeColor="text1"/>
              </w:rPr>
              <w:t xml:space="preserve">, </w:t>
            </w:r>
            <w:r>
              <w:rPr>
                <w:color w:val="000000" w:themeColor="text1"/>
                <w:lang w:val="en-US"/>
              </w:rPr>
              <w:t>MatLab</w:t>
            </w:r>
          </w:p>
          <w:p w14:paraId="44653366" w14:textId="1AE5D23E" w:rsidR="0034327C" w:rsidRPr="0034327C" w:rsidRDefault="0034327C" w:rsidP="0034327C">
            <w:pPr>
              <w:rPr>
                <w:color w:val="000000" w:themeColor="text1"/>
              </w:rPr>
            </w:pPr>
            <w:r>
              <w:rPr>
                <w:color w:val="000000" w:themeColor="text1"/>
                <w:lang w:val="en-US"/>
              </w:rPr>
              <w:t xml:space="preserve">- </w:t>
            </w:r>
            <w:r>
              <w:rPr>
                <w:color w:val="000000" w:themeColor="text1"/>
              </w:rPr>
              <w:t>визуализация полученных результатов</w:t>
            </w:r>
          </w:p>
        </w:tc>
      </w:tr>
      <w:tr w:rsidR="009E2FA7" w:rsidRPr="00D5674D" w14:paraId="4203FB8C" w14:textId="77777777" w:rsidTr="007E4804">
        <w:tc>
          <w:tcPr>
            <w:tcW w:w="4766" w:type="dxa"/>
          </w:tcPr>
          <w:p w14:paraId="6F0554A2" w14:textId="49D97189" w:rsidR="009E2FA7" w:rsidRPr="00D5674D" w:rsidRDefault="009E2FA7" w:rsidP="009E2FA7">
            <w:r w:rsidRPr="00D5674D">
              <w:t>Требования к участникам с указанием ролей в проектной команде при групповых проектах</w:t>
            </w:r>
          </w:p>
        </w:tc>
        <w:tc>
          <w:tcPr>
            <w:tcW w:w="4573" w:type="dxa"/>
          </w:tcPr>
          <w:p w14:paraId="7EF8AFA5" w14:textId="77777777" w:rsidR="009E2FA7" w:rsidRDefault="0034327C" w:rsidP="0034327C">
            <w:pPr>
              <w:rPr>
                <w:color w:val="000000" w:themeColor="text1"/>
              </w:rPr>
            </w:pPr>
            <w:r>
              <w:rPr>
                <w:color w:val="000000" w:themeColor="text1"/>
              </w:rPr>
              <w:t xml:space="preserve">Хорошие аналитический способности, владение основными </w:t>
            </w:r>
            <w:r w:rsidR="00390279">
              <w:rPr>
                <w:color w:val="000000" w:themeColor="text1"/>
              </w:rPr>
              <w:t xml:space="preserve">положениями линейной алгебры, теории вероятности, математического анализа, теории вероятностей, математической статистики, эконометрики. </w:t>
            </w:r>
          </w:p>
          <w:p w14:paraId="3A8CAE35" w14:textId="53254B10" w:rsidR="00390279" w:rsidRPr="00390279" w:rsidRDefault="00390279" w:rsidP="00390279">
            <w:pPr>
              <w:rPr>
                <w:color w:val="000000" w:themeColor="text1"/>
              </w:rPr>
            </w:pPr>
            <w:r>
              <w:rPr>
                <w:color w:val="000000" w:themeColor="text1"/>
              </w:rPr>
              <w:lastRenderedPageBreak/>
              <w:t>Знание основ микроэкономики и знакомство с программными продуктами</w:t>
            </w:r>
            <w:r w:rsidRPr="00390279">
              <w:rPr>
                <w:color w:val="000000" w:themeColor="text1"/>
              </w:rPr>
              <w:t xml:space="preserve"> </w:t>
            </w:r>
            <w:r>
              <w:rPr>
                <w:color w:val="000000" w:themeColor="text1"/>
                <w:lang w:val="en-US"/>
              </w:rPr>
              <w:t>STATA</w:t>
            </w:r>
            <w:r w:rsidRPr="00390279">
              <w:rPr>
                <w:color w:val="000000" w:themeColor="text1"/>
              </w:rPr>
              <w:t xml:space="preserve"> </w:t>
            </w:r>
            <w:r>
              <w:rPr>
                <w:color w:val="000000" w:themeColor="text1"/>
              </w:rPr>
              <w:t xml:space="preserve">и </w:t>
            </w:r>
            <w:r>
              <w:rPr>
                <w:color w:val="000000" w:themeColor="text1"/>
                <w:lang w:val="en-US"/>
              </w:rPr>
              <w:t>Python</w:t>
            </w:r>
            <w:r w:rsidRPr="00390279">
              <w:rPr>
                <w:color w:val="000000" w:themeColor="text1"/>
              </w:rPr>
              <w:t xml:space="preserve"> </w:t>
            </w:r>
            <w:r>
              <w:rPr>
                <w:color w:val="000000" w:themeColor="text1"/>
              </w:rPr>
              <w:t xml:space="preserve">является преимуществом. </w:t>
            </w:r>
          </w:p>
        </w:tc>
      </w:tr>
      <w:tr w:rsidR="00F17150" w:rsidRPr="00D5674D" w14:paraId="1B36512B" w14:textId="77777777" w:rsidTr="007E4804">
        <w:tc>
          <w:tcPr>
            <w:tcW w:w="4766" w:type="dxa"/>
          </w:tcPr>
          <w:p w14:paraId="0F65BDCC" w14:textId="7DFDA24D" w:rsidR="00F17150" w:rsidRPr="00D5674D" w:rsidRDefault="00F17150" w:rsidP="009E2FA7">
            <w:r w:rsidRPr="00D5674D">
              <w:rPr>
                <w:color w:val="000000" w:themeColor="text1"/>
              </w:rPr>
              <w:lastRenderedPageBreak/>
              <w:t>Количество вакантных мест на проекте</w:t>
            </w:r>
          </w:p>
        </w:tc>
        <w:tc>
          <w:tcPr>
            <w:tcW w:w="4573" w:type="dxa"/>
          </w:tcPr>
          <w:p w14:paraId="4D2EE5E5" w14:textId="3F0F7E29" w:rsidR="00F17150" w:rsidRPr="00D5674D" w:rsidRDefault="0090557B" w:rsidP="006E5DCE">
            <w:pPr>
              <w:rPr>
                <w:color w:val="000000" w:themeColor="text1"/>
                <w:lang w:val="en-US"/>
              </w:rPr>
            </w:pPr>
            <w:r w:rsidRPr="00D5674D">
              <w:rPr>
                <w:color w:val="000000" w:themeColor="text1"/>
                <w:lang w:val="en-US"/>
              </w:rPr>
              <w:t>1</w:t>
            </w:r>
            <w:r w:rsidR="00041CA4">
              <w:rPr>
                <w:color w:val="000000" w:themeColor="text1"/>
              </w:rPr>
              <w:t>0</w:t>
            </w:r>
          </w:p>
        </w:tc>
      </w:tr>
      <w:tr w:rsidR="00F17150" w:rsidRPr="00D5674D" w14:paraId="2F3B5B12" w14:textId="77777777" w:rsidTr="007E4804">
        <w:tc>
          <w:tcPr>
            <w:tcW w:w="4766" w:type="dxa"/>
          </w:tcPr>
          <w:p w14:paraId="2A653B31" w14:textId="77777777" w:rsidR="00F17150" w:rsidRPr="00D5674D" w:rsidRDefault="00F17150" w:rsidP="00F17150">
            <w:pPr>
              <w:rPr>
                <w:color w:val="000000" w:themeColor="text1"/>
              </w:rPr>
            </w:pPr>
            <w:r w:rsidRPr="00D5674D">
              <w:rPr>
                <w:color w:val="000000" w:themeColor="text1"/>
              </w:rPr>
              <w:t xml:space="preserve">Критерии отбора студентов </w:t>
            </w:r>
          </w:p>
          <w:p w14:paraId="66ED0350" w14:textId="5743FC7C" w:rsidR="00F17150" w:rsidRPr="00D5674D" w:rsidRDefault="00F17150" w:rsidP="00F17150"/>
        </w:tc>
        <w:tc>
          <w:tcPr>
            <w:tcW w:w="4573" w:type="dxa"/>
          </w:tcPr>
          <w:p w14:paraId="2DA50847" w14:textId="3E758CEF" w:rsidR="00BF15AF" w:rsidRPr="00D5674D" w:rsidRDefault="002F1A5E" w:rsidP="00390279">
            <w:r w:rsidRPr="00D5674D">
              <w:t>Для нас важн</w:t>
            </w:r>
            <w:r w:rsidR="00B0525D" w:rsidRPr="00D5674D">
              <w:t>о</w:t>
            </w:r>
            <w:r w:rsidRPr="00D5674D">
              <w:t xml:space="preserve"> наличие у участников повышенной заинтересованности к проекту, а также наличие базовых знаний </w:t>
            </w:r>
            <w:r w:rsidR="00B0525D" w:rsidRPr="00D5674D">
              <w:t xml:space="preserve">в сфере </w:t>
            </w:r>
            <w:r w:rsidR="00390279">
              <w:t>математики и анализа данных.</w:t>
            </w:r>
            <w:r w:rsidR="00B0525D" w:rsidRPr="00D5674D">
              <w:t>.</w:t>
            </w:r>
          </w:p>
        </w:tc>
      </w:tr>
      <w:tr w:rsidR="00691CF6" w:rsidRPr="00D5674D" w14:paraId="03FD99AE" w14:textId="77777777" w:rsidTr="007E4804">
        <w:tc>
          <w:tcPr>
            <w:tcW w:w="4766" w:type="dxa"/>
          </w:tcPr>
          <w:p w14:paraId="2677C55D" w14:textId="2C451B2B" w:rsidR="00691CF6" w:rsidRPr="00D5674D" w:rsidRDefault="00023E4E">
            <w:r w:rsidRPr="00D5674D">
              <w:t xml:space="preserve">Сроки </w:t>
            </w:r>
            <w:r w:rsidR="009E2FA7" w:rsidRPr="00D5674D">
              <w:t xml:space="preserve">и график </w:t>
            </w:r>
            <w:r w:rsidRPr="00D5674D">
              <w:t>реализации проекта</w:t>
            </w:r>
            <w:r w:rsidR="009E2FA7" w:rsidRPr="00D5674D">
              <w:t xml:space="preserve"> </w:t>
            </w:r>
          </w:p>
        </w:tc>
        <w:tc>
          <w:tcPr>
            <w:tcW w:w="4573" w:type="dxa"/>
          </w:tcPr>
          <w:p w14:paraId="5BDB37EE" w14:textId="0081CE94" w:rsidR="00691CF6" w:rsidRPr="00D5674D" w:rsidRDefault="0090557B" w:rsidP="005E13DA">
            <w:pPr>
              <w:rPr>
                <w:color w:val="000000" w:themeColor="text1"/>
              </w:rPr>
            </w:pPr>
            <w:r w:rsidRPr="00D5674D">
              <w:rPr>
                <w:color w:val="000000" w:themeColor="text1"/>
              </w:rPr>
              <w:t>1 – 4 модуль</w:t>
            </w:r>
          </w:p>
        </w:tc>
      </w:tr>
      <w:tr w:rsidR="009E2FA7" w:rsidRPr="00D5674D" w14:paraId="71E87C93" w14:textId="77777777" w:rsidTr="007E4804">
        <w:tc>
          <w:tcPr>
            <w:tcW w:w="4766" w:type="dxa"/>
          </w:tcPr>
          <w:p w14:paraId="14677A1E" w14:textId="2468164E" w:rsidR="009E2FA7" w:rsidRPr="00D5674D" w:rsidRDefault="009E2FA7" w:rsidP="009E2FA7">
            <w:r w:rsidRPr="00D5674D">
              <w:t>Трудоемкость (часы в неделю) на одного участника</w:t>
            </w:r>
          </w:p>
        </w:tc>
        <w:tc>
          <w:tcPr>
            <w:tcW w:w="4573" w:type="dxa"/>
          </w:tcPr>
          <w:p w14:paraId="60C49DD9" w14:textId="7D5F2939" w:rsidR="009E2FA7" w:rsidRPr="00D5674D" w:rsidRDefault="00644C73">
            <w:pPr>
              <w:rPr>
                <w:color w:val="000000" w:themeColor="text1"/>
              </w:rPr>
            </w:pPr>
            <w:r>
              <w:rPr>
                <w:color w:val="000000" w:themeColor="text1"/>
              </w:rPr>
              <w:t>3</w:t>
            </w:r>
          </w:p>
        </w:tc>
      </w:tr>
      <w:tr w:rsidR="00F17150" w:rsidRPr="00D5674D" w14:paraId="46B8FBE9" w14:textId="77777777" w:rsidTr="007E4804">
        <w:tc>
          <w:tcPr>
            <w:tcW w:w="4766" w:type="dxa"/>
          </w:tcPr>
          <w:p w14:paraId="0E858938" w14:textId="49403675" w:rsidR="00F17150" w:rsidRPr="00D5674D" w:rsidRDefault="00F17150" w:rsidP="009E2FA7">
            <w:r w:rsidRPr="00D5674D">
              <w:t>Количество кредитов</w:t>
            </w:r>
          </w:p>
        </w:tc>
        <w:tc>
          <w:tcPr>
            <w:tcW w:w="4573" w:type="dxa"/>
          </w:tcPr>
          <w:p w14:paraId="33EDD960" w14:textId="6C3208A9" w:rsidR="00F17150" w:rsidRPr="00D5674D" w:rsidRDefault="00B0525D">
            <w:pPr>
              <w:rPr>
                <w:color w:val="000000" w:themeColor="text1"/>
              </w:rPr>
            </w:pPr>
            <w:r w:rsidRPr="00D5674D">
              <w:rPr>
                <w:color w:val="000000" w:themeColor="text1"/>
              </w:rPr>
              <w:t>4</w:t>
            </w:r>
            <w:bookmarkStart w:id="0" w:name="_GoBack"/>
            <w:bookmarkEnd w:id="0"/>
          </w:p>
        </w:tc>
      </w:tr>
      <w:tr w:rsidR="0090557B" w:rsidRPr="00D5674D" w14:paraId="359B4401" w14:textId="77777777" w:rsidTr="007E4804">
        <w:tc>
          <w:tcPr>
            <w:tcW w:w="4766" w:type="dxa"/>
          </w:tcPr>
          <w:p w14:paraId="71FCEEB4" w14:textId="4B7C43BC" w:rsidR="0090557B" w:rsidRPr="00D5674D" w:rsidRDefault="0090557B" w:rsidP="009E2FA7">
            <w:r w:rsidRPr="00D5674D">
              <w:t>Тип занятости студента</w:t>
            </w:r>
          </w:p>
        </w:tc>
        <w:tc>
          <w:tcPr>
            <w:tcW w:w="4573" w:type="dxa"/>
          </w:tcPr>
          <w:p w14:paraId="0F5E742B" w14:textId="70DF134D" w:rsidR="0090557B" w:rsidRPr="00D5674D" w:rsidRDefault="0090557B">
            <w:pPr>
              <w:rPr>
                <w:color w:val="000000" w:themeColor="text1"/>
              </w:rPr>
            </w:pPr>
            <w:r w:rsidRPr="00D5674D">
              <w:t xml:space="preserve">Удаленная работа и работа на месте в соотношении </w:t>
            </w:r>
            <w:r w:rsidR="00390279">
              <w:t>7</w:t>
            </w:r>
            <w:r w:rsidRPr="00D5674D">
              <w:t xml:space="preserve">0% на </w:t>
            </w:r>
            <w:r w:rsidR="00390279">
              <w:t>3</w:t>
            </w:r>
            <w:r w:rsidRPr="00D5674D">
              <w:t>0%</w:t>
            </w:r>
            <w:r w:rsidR="00B0525D" w:rsidRPr="00D5674D">
              <w:t xml:space="preserve"> соответственно. </w:t>
            </w:r>
          </w:p>
        </w:tc>
      </w:tr>
      <w:tr w:rsidR="00A47807" w:rsidRPr="00D5674D" w14:paraId="384D585B" w14:textId="77777777" w:rsidTr="007E4804">
        <w:tc>
          <w:tcPr>
            <w:tcW w:w="4766" w:type="dxa"/>
          </w:tcPr>
          <w:p w14:paraId="7548FE3D" w14:textId="7BD9A42A" w:rsidR="00A47807" w:rsidRPr="00D5674D" w:rsidRDefault="009E2FA7" w:rsidP="00F17150">
            <w:r w:rsidRPr="00D5674D">
              <w:t xml:space="preserve">Образовательные результаты проекта </w:t>
            </w:r>
          </w:p>
        </w:tc>
        <w:tc>
          <w:tcPr>
            <w:tcW w:w="4573" w:type="dxa"/>
          </w:tcPr>
          <w:p w14:paraId="0C4E70E2" w14:textId="6F54573D" w:rsidR="00BF15AF" w:rsidRPr="00390279" w:rsidRDefault="0090557B" w:rsidP="00390279">
            <w:pPr>
              <w:rPr>
                <w:shd w:val="clear" w:color="auto" w:fill="FFFFFF"/>
              </w:rPr>
            </w:pPr>
            <w:r w:rsidRPr="00D5674D">
              <w:rPr>
                <w:shd w:val="clear" w:color="auto" w:fill="FFFFFF"/>
              </w:rPr>
              <w:t>В рамках проекта студенты смогут приобрести ряд важных навыков, связанных с</w:t>
            </w:r>
            <w:r w:rsidR="007E4804" w:rsidRPr="00D5674D">
              <w:rPr>
                <w:shd w:val="clear" w:color="auto" w:fill="FFFFFF"/>
              </w:rPr>
              <w:t xml:space="preserve"> </w:t>
            </w:r>
            <w:r w:rsidR="00390279">
              <w:rPr>
                <w:shd w:val="clear" w:color="auto" w:fill="FFFFFF"/>
              </w:rPr>
              <w:t xml:space="preserve">анализом международной торговли и работы в </w:t>
            </w:r>
            <w:r w:rsidR="00A738BD">
              <w:rPr>
                <w:shd w:val="clear" w:color="auto" w:fill="FFFFFF"/>
              </w:rPr>
              <w:t>программных</w:t>
            </w:r>
            <w:r w:rsidR="00390279">
              <w:rPr>
                <w:shd w:val="clear" w:color="auto" w:fill="FFFFFF"/>
              </w:rPr>
              <w:t xml:space="preserve"> продуктах </w:t>
            </w:r>
            <w:r w:rsidR="00390279">
              <w:rPr>
                <w:shd w:val="clear" w:color="auto" w:fill="FFFFFF"/>
                <w:lang w:val="en-US"/>
              </w:rPr>
              <w:t>STATA</w:t>
            </w:r>
            <w:r w:rsidR="00390279" w:rsidRPr="00390279">
              <w:rPr>
                <w:shd w:val="clear" w:color="auto" w:fill="FFFFFF"/>
              </w:rPr>
              <w:t xml:space="preserve">, </w:t>
            </w:r>
            <w:r w:rsidR="00390279">
              <w:rPr>
                <w:shd w:val="clear" w:color="auto" w:fill="FFFFFF"/>
                <w:lang w:val="en-US"/>
              </w:rPr>
              <w:t>Python</w:t>
            </w:r>
            <w:r w:rsidR="00390279" w:rsidRPr="00390279">
              <w:rPr>
                <w:shd w:val="clear" w:color="auto" w:fill="FFFFFF"/>
              </w:rPr>
              <w:t xml:space="preserve">. </w:t>
            </w:r>
          </w:p>
        </w:tc>
      </w:tr>
      <w:tr w:rsidR="00971EDC" w:rsidRPr="00D5674D" w14:paraId="3AE0C6F1" w14:textId="77777777" w:rsidTr="007E4804">
        <w:tc>
          <w:tcPr>
            <w:tcW w:w="4766" w:type="dxa"/>
          </w:tcPr>
          <w:p w14:paraId="42D07D64" w14:textId="6BE17E6E" w:rsidR="00971EDC" w:rsidRPr="00D5674D" w:rsidRDefault="00971EDC" w:rsidP="00F17150">
            <w:r w:rsidRPr="00D5674D">
              <w:t>Критерии оценивания результатов проекта</w:t>
            </w:r>
            <w:r w:rsidR="00F17150" w:rsidRPr="00D5674D">
              <w:t xml:space="preserve"> с указанием всех требований и параметров </w:t>
            </w:r>
          </w:p>
        </w:tc>
        <w:tc>
          <w:tcPr>
            <w:tcW w:w="4573" w:type="dxa"/>
          </w:tcPr>
          <w:p w14:paraId="53673ECB" w14:textId="252694DB" w:rsidR="00971EDC" w:rsidRPr="00390279" w:rsidRDefault="00390279" w:rsidP="0090557B">
            <w:pPr>
              <w:rPr>
                <w:color w:val="000000" w:themeColor="text1"/>
              </w:rPr>
            </w:pPr>
            <w:r>
              <w:t>Выполнение своей части проекта, в т.ч.  подготовка обзоров литературы,  программного кода</w:t>
            </w:r>
          </w:p>
        </w:tc>
      </w:tr>
      <w:tr w:rsidR="00F379A0" w:rsidRPr="00D5674D" w14:paraId="14260A8B" w14:textId="77777777" w:rsidTr="007E4804">
        <w:tc>
          <w:tcPr>
            <w:tcW w:w="4766" w:type="dxa"/>
          </w:tcPr>
          <w:p w14:paraId="7020932B" w14:textId="56DDD067" w:rsidR="00F379A0" w:rsidRPr="00D5674D" w:rsidRDefault="00295F80" w:rsidP="00295F80">
            <w:pPr>
              <w:rPr>
                <w:color w:val="000000" w:themeColor="text1"/>
              </w:rPr>
            </w:pPr>
            <w:r w:rsidRPr="00D5674D">
              <w:rPr>
                <w:color w:val="000000" w:themeColor="text1"/>
              </w:rPr>
              <w:t>Рекомендуемые о</w:t>
            </w:r>
            <w:r w:rsidR="00F379A0" w:rsidRPr="00D5674D">
              <w:rPr>
                <w:color w:val="000000" w:themeColor="text1"/>
              </w:rPr>
              <w:t>бразовательные программы</w:t>
            </w:r>
          </w:p>
        </w:tc>
        <w:tc>
          <w:tcPr>
            <w:tcW w:w="4573" w:type="dxa"/>
          </w:tcPr>
          <w:p w14:paraId="2CBAC50B" w14:textId="675BECEC" w:rsidR="00F379A0" w:rsidRPr="00D5674D" w:rsidRDefault="00B0525D" w:rsidP="00280154">
            <w:r w:rsidRPr="00C64BFA">
              <w:t xml:space="preserve">Мировая экономика, Программа двух дипломов по экономике НИУ ВШЭ и Лондонского университета, Экономика,  </w:t>
            </w:r>
            <w:r w:rsidR="00D5674D" w:rsidRPr="00C64BFA">
              <w:t>Мировая экономика</w:t>
            </w:r>
            <w:r w:rsidRPr="00C64BFA">
              <w:t xml:space="preserve">, </w:t>
            </w:r>
            <w:r w:rsidR="00390279">
              <w:t xml:space="preserve">Бизнес информатика, прикладная экономика,  </w:t>
            </w:r>
            <w:r w:rsidR="00280154">
              <w:t>прикладной анализ данных, прикладная математика и информатика</w:t>
            </w:r>
          </w:p>
        </w:tc>
      </w:tr>
      <w:tr w:rsidR="00D5674D" w:rsidRPr="00D5674D" w14:paraId="199ADC5D" w14:textId="77777777" w:rsidTr="007E4804">
        <w:tc>
          <w:tcPr>
            <w:tcW w:w="4766" w:type="dxa"/>
          </w:tcPr>
          <w:p w14:paraId="1BC3CA63" w14:textId="51B4E2F5" w:rsidR="00D5674D" w:rsidRPr="00D5674D" w:rsidRDefault="00D5674D" w:rsidP="00295F80">
            <w:pPr>
              <w:rPr>
                <w:color w:val="000000" w:themeColor="text1"/>
              </w:rPr>
            </w:pPr>
          </w:p>
        </w:tc>
        <w:tc>
          <w:tcPr>
            <w:tcW w:w="4573" w:type="dxa"/>
          </w:tcPr>
          <w:p w14:paraId="5DA0FC43" w14:textId="7A7529FA" w:rsidR="00280154" w:rsidRDefault="00280154" w:rsidP="00390279">
            <w:r>
              <w:t>Мировая экономика</w:t>
            </w:r>
          </w:p>
          <w:p w14:paraId="76428DB1" w14:textId="7BD85B0C" w:rsidR="00D5674D" w:rsidRDefault="00280154" w:rsidP="00390279">
            <w:r w:rsidRPr="00C64BFA">
              <w:t>Международная торговая политика,</w:t>
            </w:r>
            <w:r>
              <w:t xml:space="preserve"> </w:t>
            </w:r>
            <w:r w:rsidR="00390279">
              <w:t xml:space="preserve">системы больших данных, </w:t>
            </w:r>
          </w:p>
          <w:p w14:paraId="2591C681" w14:textId="77777777" w:rsidR="00280154" w:rsidRDefault="00280154" w:rsidP="00390279">
            <w:r>
              <w:t>статистический анализ в экономике</w:t>
            </w:r>
          </w:p>
          <w:p w14:paraId="57225EE5" w14:textId="77777777" w:rsidR="00280154" w:rsidRDefault="00280154" w:rsidP="00390279">
            <w:r>
              <w:t>прикладная экономика</w:t>
            </w:r>
          </w:p>
          <w:p w14:paraId="4137ED64" w14:textId="7A84E3C1" w:rsidR="00280154" w:rsidRPr="00F6677C" w:rsidRDefault="00280154" w:rsidP="00390279"/>
        </w:tc>
      </w:tr>
      <w:tr w:rsidR="00F379A0" w:rsidRPr="00D5674D" w14:paraId="4B6A6EBF" w14:textId="77777777" w:rsidTr="007E4804">
        <w:tc>
          <w:tcPr>
            <w:tcW w:w="4766" w:type="dxa"/>
          </w:tcPr>
          <w:p w14:paraId="126F3E48" w14:textId="77777777" w:rsidR="00F379A0" w:rsidRPr="00D5674D" w:rsidRDefault="00F379A0">
            <w:pPr>
              <w:rPr>
                <w:color w:val="000000" w:themeColor="text1"/>
              </w:rPr>
            </w:pPr>
            <w:r w:rsidRPr="00D5674D">
              <w:rPr>
                <w:color w:val="000000" w:themeColor="text1"/>
              </w:rPr>
              <w:t>Территория</w:t>
            </w:r>
          </w:p>
        </w:tc>
        <w:tc>
          <w:tcPr>
            <w:tcW w:w="4573" w:type="dxa"/>
          </w:tcPr>
          <w:p w14:paraId="50B50415" w14:textId="102160F0" w:rsidR="00F379A0" w:rsidRPr="00A241FC" w:rsidRDefault="00A241FC" w:rsidP="00F745EA">
            <w:r w:rsidRPr="00A241FC">
              <w:t>ул. Мясницкая, д.13, с.4, комн. 402-404</w:t>
            </w:r>
          </w:p>
        </w:tc>
      </w:tr>
    </w:tbl>
    <w:p w14:paraId="4D277C6A" w14:textId="77777777" w:rsidR="00691CF6" w:rsidRPr="00D5674D" w:rsidRDefault="00691CF6"/>
    <w:p w14:paraId="7EDCBEFA" w14:textId="77777777" w:rsidR="004E12FA" w:rsidRPr="00D5674D" w:rsidRDefault="004E12FA"/>
    <w:p w14:paraId="7597802B" w14:textId="77777777" w:rsidR="004E12FA" w:rsidRPr="00D5674D" w:rsidRDefault="004E12FA" w:rsidP="004E12FA"/>
    <w:p w14:paraId="65333D33" w14:textId="051D0469" w:rsidR="004E12FA" w:rsidRPr="00D5674D" w:rsidRDefault="004E12FA" w:rsidP="004E12FA">
      <w:r w:rsidRPr="00D5674D">
        <w:tab/>
      </w:r>
      <w:r w:rsidRPr="00D5674D">
        <w:tab/>
      </w:r>
    </w:p>
    <w:sectPr w:rsidR="004E12FA" w:rsidRPr="00D5674D" w:rsidSect="00AD5C4C">
      <w:pgSz w:w="11900" w:h="16840"/>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7E3D" w16cex:dateUtc="2020-06-04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3387A6" w16cid:durableId="22837E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6A91" w14:textId="77777777" w:rsidR="002E6CC5" w:rsidRDefault="002E6CC5" w:rsidP="0090557B">
      <w:r>
        <w:separator/>
      </w:r>
    </w:p>
  </w:endnote>
  <w:endnote w:type="continuationSeparator" w:id="0">
    <w:p w14:paraId="10111F72" w14:textId="77777777" w:rsidR="002E6CC5" w:rsidRDefault="002E6CC5" w:rsidP="0090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DB9A" w14:textId="77777777" w:rsidR="002E6CC5" w:rsidRDefault="002E6CC5" w:rsidP="0090557B">
      <w:r>
        <w:separator/>
      </w:r>
    </w:p>
  </w:footnote>
  <w:footnote w:type="continuationSeparator" w:id="0">
    <w:p w14:paraId="7983FFAE" w14:textId="77777777" w:rsidR="002E6CC5" w:rsidRDefault="002E6CC5" w:rsidP="0090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745"/>
    <w:multiLevelType w:val="hybridMultilevel"/>
    <w:tmpl w:val="17DA6D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2323024"/>
    <w:multiLevelType w:val="hybridMultilevel"/>
    <w:tmpl w:val="3546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465657"/>
    <w:multiLevelType w:val="hybridMultilevel"/>
    <w:tmpl w:val="18C0D87E"/>
    <w:lvl w:ilvl="0" w:tplc="0409000F">
      <w:start w:val="1"/>
      <w:numFmt w:val="decimal"/>
      <w:lvlText w:val="%1."/>
      <w:lvlJc w:val="left"/>
      <w:pPr>
        <w:ind w:left="72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8E63C00"/>
    <w:multiLevelType w:val="hybridMultilevel"/>
    <w:tmpl w:val="6A967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2680C"/>
    <w:multiLevelType w:val="hybridMultilevel"/>
    <w:tmpl w:val="BC44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AC14CA"/>
    <w:multiLevelType w:val="hybridMultilevel"/>
    <w:tmpl w:val="610C73E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CCB42ED"/>
    <w:multiLevelType w:val="hybridMultilevel"/>
    <w:tmpl w:val="70C836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F262722"/>
    <w:multiLevelType w:val="hybridMultilevel"/>
    <w:tmpl w:val="E2EAF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7A4B6F"/>
    <w:multiLevelType w:val="hybridMultilevel"/>
    <w:tmpl w:val="2D50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773E55"/>
    <w:multiLevelType w:val="hybridMultilevel"/>
    <w:tmpl w:val="3970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007D8B"/>
    <w:multiLevelType w:val="hybridMultilevel"/>
    <w:tmpl w:val="87D0A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07"/>
    <w:rsid w:val="00023E4E"/>
    <w:rsid w:val="00032C8B"/>
    <w:rsid w:val="00035489"/>
    <w:rsid w:val="00041CA4"/>
    <w:rsid w:val="00051BF7"/>
    <w:rsid w:val="00054118"/>
    <w:rsid w:val="000768F0"/>
    <w:rsid w:val="00097D02"/>
    <w:rsid w:val="000A439E"/>
    <w:rsid w:val="001814DB"/>
    <w:rsid w:val="001B0C26"/>
    <w:rsid w:val="001D79C2"/>
    <w:rsid w:val="001F5A17"/>
    <w:rsid w:val="00231EA4"/>
    <w:rsid w:val="0024200C"/>
    <w:rsid w:val="00280154"/>
    <w:rsid w:val="00295F80"/>
    <w:rsid w:val="002C5792"/>
    <w:rsid w:val="002D4B0B"/>
    <w:rsid w:val="002E6CC5"/>
    <w:rsid w:val="002F1A5E"/>
    <w:rsid w:val="0034327C"/>
    <w:rsid w:val="00390279"/>
    <w:rsid w:val="003D53CE"/>
    <w:rsid w:val="003E3254"/>
    <w:rsid w:val="00400C0B"/>
    <w:rsid w:val="00452AB6"/>
    <w:rsid w:val="004678F7"/>
    <w:rsid w:val="004C1D36"/>
    <w:rsid w:val="004E11DE"/>
    <w:rsid w:val="004E12FA"/>
    <w:rsid w:val="004E3F32"/>
    <w:rsid w:val="00583CDD"/>
    <w:rsid w:val="005A6059"/>
    <w:rsid w:val="005B1209"/>
    <w:rsid w:val="005E13DA"/>
    <w:rsid w:val="005E3B03"/>
    <w:rsid w:val="00606A57"/>
    <w:rsid w:val="00611FDD"/>
    <w:rsid w:val="00644C73"/>
    <w:rsid w:val="00691CF6"/>
    <w:rsid w:val="006B5618"/>
    <w:rsid w:val="006B6F57"/>
    <w:rsid w:val="006E5DCE"/>
    <w:rsid w:val="006F174A"/>
    <w:rsid w:val="0071165A"/>
    <w:rsid w:val="00772F69"/>
    <w:rsid w:val="007A6321"/>
    <w:rsid w:val="007B083E"/>
    <w:rsid w:val="007E4804"/>
    <w:rsid w:val="0082311B"/>
    <w:rsid w:val="008246B0"/>
    <w:rsid w:val="00834E3D"/>
    <w:rsid w:val="00844347"/>
    <w:rsid w:val="0088498F"/>
    <w:rsid w:val="00884FB2"/>
    <w:rsid w:val="008B458B"/>
    <w:rsid w:val="0090557B"/>
    <w:rsid w:val="009300F6"/>
    <w:rsid w:val="009350EA"/>
    <w:rsid w:val="00963578"/>
    <w:rsid w:val="00971EDC"/>
    <w:rsid w:val="009725A2"/>
    <w:rsid w:val="00990D2A"/>
    <w:rsid w:val="009A3754"/>
    <w:rsid w:val="009D152B"/>
    <w:rsid w:val="009E2FA7"/>
    <w:rsid w:val="00A00114"/>
    <w:rsid w:val="00A013F2"/>
    <w:rsid w:val="00A241FC"/>
    <w:rsid w:val="00A47807"/>
    <w:rsid w:val="00A550AE"/>
    <w:rsid w:val="00A738BD"/>
    <w:rsid w:val="00A73FDF"/>
    <w:rsid w:val="00A75595"/>
    <w:rsid w:val="00AD4D49"/>
    <w:rsid w:val="00AD5C4C"/>
    <w:rsid w:val="00B0525D"/>
    <w:rsid w:val="00B47552"/>
    <w:rsid w:val="00B91D50"/>
    <w:rsid w:val="00BF15AF"/>
    <w:rsid w:val="00BF63C9"/>
    <w:rsid w:val="00C17CC7"/>
    <w:rsid w:val="00C303D1"/>
    <w:rsid w:val="00C51BAC"/>
    <w:rsid w:val="00C63468"/>
    <w:rsid w:val="00C64BFA"/>
    <w:rsid w:val="00C86CA2"/>
    <w:rsid w:val="00D146CE"/>
    <w:rsid w:val="00D24794"/>
    <w:rsid w:val="00D44282"/>
    <w:rsid w:val="00D448DA"/>
    <w:rsid w:val="00D50690"/>
    <w:rsid w:val="00D5674D"/>
    <w:rsid w:val="00D66022"/>
    <w:rsid w:val="00D716D2"/>
    <w:rsid w:val="00DE69D4"/>
    <w:rsid w:val="00E467BE"/>
    <w:rsid w:val="00EB5526"/>
    <w:rsid w:val="00EF51AC"/>
    <w:rsid w:val="00F17150"/>
    <w:rsid w:val="00F17335"/>
    <w:rsid w:val="00F25839"/>
    <w:rsid w:val="00F337A2"/>
    <w:rsid w:val="00F379A0"/>
    <w:rsid w:val="00F50313"/>
    <w:rsid w:val="00F6677C"/>
    <w:rsid w:val="00F745EA"/>
    <w:rsid w:val="00FE5C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FAABB"/>
  <w15:docId w15:val="{DD5F973D-2C11-4849-A685-9697ADC3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74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E3B03"/>
    <w:pPr>
      <w:ind w:left="720"/>
      <w:contextualSpacing/>
    </w:pPr>
    <w:rPr>
      <w:rFonts w:asciiTheme="minorHAnsi" w:eastAsiaTheme="minorEastAsia" w:hAnsiTheme="minorHAnsi" w:cstheme="minorBidi"/>
    </w:rPr>
  </w:style>
  <w:style w:type="character" w:styleId="a5">
    <w:name w:val="Hyperlink"/>
    <w:basedOn w:val="a0"/>
    <w:uiPriority w:val="99"/>
    <w:unhideWhenUsed/>
    <w:rsid w:val="009350EA"/>
    <w:rPr>
      <w:color w:val="0000FF" w:themeColor="hyperlink"/>
      <w:u w:val="single"/>
    </w:rPr>
  </w:style>
  <w:style w:type="paragraph" w:styleId="a6">
    <w:name w:val="header"/>
    <w:basedOn w:val="a"/>
    <w:link w:val="a7"/>
    <w:uiPriority w:val="99"/>
    <w:unhideWhenUsed/>
    <w:rsid w:val="0090557B"/>
    <w:pPr>
      <w:tabs>
        <w:tab w:val="center" w:pos="4677"/>
        <w:tab w:val="right" w:pos="9355"/>
      </w:tabs>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90557B"/>
  </w:style>
  <w:style w:type="paragraph" w:styleId="a8">
    <w:name w:val="footer"/>
    <w:basedOn w:val="a"/>
    <w:link w:val="a9"/>
    <w:uiPriority w:val="99"/>
    <w:unhideWhenUsed/>
    <w:rsid w:val="0090557B"/>
    <w:pPr>
      <w:tabs>
        <w:tab w:val="center" w:pos="4677"/>
        <w:tab w:val="right" w:pos="9355"/>
      </w:tabs>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90557B"/>
  </w:style>
  <w:style w:type="paragraph" w:customStyle="1" w:styleId="list0020paragraph">
    <w:name w:val="list_0020paragraph"/>
    <w:basedOn w:val="a"/>
    <w:rsid w:val="0090557B"/>
    <w:pPr>
      <w:spacing w:before="100" w:beforeAutospacing="1" w:after="100" w:afterAutospacing="1"/>
    </w:pPr>
    <w:rPr>
      <w:lang w:eastAsia="zh-CN"/>
    </w:rPr>
  </w:style>
  <w:style w:type="character" w:customStyle="1" w:styleId="list0020paragraphchar">
    <w:name w:val="list_0020paragraph__char"/>
    <w:rsid w:val="0090557B"/>
  </w:style>
  <w:style w:type="character" w:customStyle="1" w:styleId="apple-converted-space">
    <w:name w:val="apple-converted-space"/>
    <w:basedOn w:val="a0"/>
    <w:rsid w:val="00B0525D"/>
  </w:style>
  <w:style w:type="paragraph" w:styleId="aa">
    <w:name w:val="Balloon Text"/>
    <w:basedOn w:val="a"/>
    <w:link w:val="ab"/>
    <w:uiPriority w:val="99"/>
    <w:semiHidden/>
    <w:unhideWhenUsed/>
    <w:rsid w:val="009300F6"/>
    <w:rPr>
      <w:rFonts w:ascii="Segoe UI" w:hAnsi="Segoe UI" w:cs="Segoe UI"/>
      <w:sz w:val="18"/>
      <w:szCs w:val="18"/>
    </w:rPr>
  </w:style>
  <w:style w:type="character" w:customStyle="1" w:styleId="ab">
    <w:name w:val="Текст выноски Знак"/>
    <w:basedOn w:val="a0"/>
    <w:link w:val="aa"/>
    <w:uiPriority w:val="99"/>
    <w:semiHidden/>
    <w:rsid w:val="009300F6"/>
    <w:rPr>
      <w:rFonts w:ascii="Segoe UI" w:eastAsia="Times New Roman" w:hAnsi="Segoe UI" w:cs="Segoe UI"/>
      <w:sz w:val="18"/>
      <w:szCs w:val="18"/>
    </w:rPr>
  </w:style>
  <w:style w:type="character" w:styleId="ac">
    <w:name w:val="annotation reference"/>
    <w:basedOn w:val="a0"/>
    <w:uiPriority w:val="99"/>
    <w:semiHidden/>
    <w:unhideWhenUsed/>
    <w:rsid w:val="00A73FDF"/>
    <w:rPr>
      <w:sz w:val="16"/>
      <w:szCs w:val="16"/>
    </w:rPr>
  </w:style>
  <w:style w:type="paragraph" w:styleId="ad">
    <w:name w:val="annotation text"/>
    <w:basedOn w:val="a"/>
    <w:link w:val="ae"/>
    <w:uiPriority w:val="99"/>
    <w:semiHidden/>
    <w:unhideWhenUsed/>
    <w:rsid w:val="00A73FDF"/>
    <w:rPr>
      <w:sz w:val="20"/>
      <w:szCs w:val="20"/>
    </w:rPr>
  </w:style>
  <w:style w:type="character" w:customStyle="1" w:styleId="ae">
    <w:name w:val="Текст примечания Знак"/>
    <w:basedOn w:val="a0"/>
    <w:link w:val="ad"/>
    <w:uiPriority w:val="99"/>
    <w:semiHidden/>
    <w:rsid w:val="00A73FDF"/>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A73FDF"/>
    <w:rPr>
      <w:b/>
      <w:bCs/>
    </w:rPr>
  </w:style>
  <w:style w:type="character" w:customStyle="1" w:styleId="af0">
    <w:name w:val="Тема примечания Знак"/>
    <w:basedOn w:val="ae"/>
    <w:link w:val="af"/>
    <w:uiPriority w:val="99"/>
    <w:semiHidden/>
    <w:rsid w:val="00A73FD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05424">
      <w:bodyDiv w:val="1"/>
      <w:marLeft w:val="0"/>
      <w:marRight w:val="0"/>
      <w:marTop w:val="0"/>
      <w:marBottom w:val="0"/>
      <w:divBdr>
        <w:top w:val="none" w:sz="0" w:space="0" w:color="auto"/>
        <w:left w:val="none" w:sz="0" w:space="0" w:color="auto"/>
        <w:bottom w:val="none" w:sz="0" w:space="0" w:color="auto"/>
        <w:right w:val="none" w:sz="0" w:space="0" w:color="auto"/>
      </w:divBdr>
    </w:div>
    <w:div w:id="1361590997">
      <w:bodyDiv w:val="1"/>
      <w:marLeft w:val="0"/>
      <w:marRight w:val="0"/>
      <w:marTop w:val="0"/>
      <w:marBottom w:val="0"/>
      <w:divBdr>
        <w:top w:val="none" w:sz="0" w:space="0" w:color="auto"/>
        <w:left w:val="none" w:sz="0" w:space="0" w:color="auto"/>
        <w:bottom w:val="none" w:sz="0" w:space="0" w:color="auto"/>
        <w:right w:val="none" w:sz="0" w:space="0" w:color="auto"/>
      </w:divBdr>
    </w:div>
    <w:div w:id="1558786537">
      <w:bodyDiv w:val="1"/>
      <w:marLeft w:val="0"/>
      <w:marRight w:val="0"/>
      <w:marTop w:val="0"/>
      <w:marBottom w:val="0"/>
      <w:divBdr>
        <w:top w:val="none" w:sz="0" w:space="0" w:color="auto"/>
        <w:left w:val="none" w:sz="0" w:space="0" w:color="auto"/>
        <w:bottom w:val="none" w:sz="0" w:space="0" w:color="auto"/>
        <w:right w:val="none" w:sz="0" w:space="0" w:color="auto"/>
      </w:divBdr>
    </w:div>
    <w:div w:id="1877235512">
      <w:bodyDiv w:val="1"/>
      <w:marLeft w:val="0"/>
      <w:marRight w:val="0"/>
      <w:marTop w:val="0"/>
      <w:marBottom w:val="0"/>
      <w:divBdr>
        <w:top w:val="none" w:sz="0" w:space="0" w:color="auto"/>
        <w:left w:val="none" w:sz="0" w:space="0" w:color="auto"/>
        <w:bottom w:val="none" w:sz="0" w:space="0" w:color="auto"/>
        <w:right w:val="none" w:sz="0" w:space="0" w:color="auto"/>
      </w:divBdr>
    </w:div>
    <w:div w:id="190857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600AB-B6F8-49C6-9346-5241FC90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Илларионова Анна Евгеньевна</cp:lastModifiedBy>
  <cp:revision>6</cp:revision>
  <dcterms:created xsi:type="dcterms:W3CDTF">2020-06-09T10:26:00Z</dcterms:created>
  <dcterms:modified xsi:type="dcterms:W3CDTF">2020-06-11T11:51:00Z</dcterms:modified>
</cp:coreProperties>
</file>