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6B3C" w14:textId="77777777" w:rsidR="003F6E66" w:rsidRPr="003F6E66" w:rsidRDefault="003F6E66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F6E66">
        <w:rPr>
          <w:rFonts w:ascii="Times New Roman" w:hAnsi="Times New Roman" w:cs="Times New Roman"/>
          <w:b/>
          <w:bCs/>
          <w:color w:val="000000" w:themeColor="text1"/>
        </w:rPr>
        <w:t xml:space="preserve">Частота и интенсивность как сквозные характеристики черт личности 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5"/>
        <w:gridCol w:w="5874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A5AB34A" w:rsidR="00A47807" w:rsidRPr="009D152B" w:rsidRDefault="0038573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Частота и интенсивность как сквозные характеристики черт личности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20ED1304" w14:textId="2B8179EC" w:rsidR="0038573C" w:rsidRPr="0038573C" w:rsidRDefault="0038573C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Известно, что черты личности измеряются в основном вопросниками, содержащими в качестве инструкции достаточно аморфные ориентации типа «Я тот, кто…». Однако возможно, что любую личную атрибуцию можно дифференцировать в отношении частоты и интенсивности – параметров, успешно используемых при изучении, например, сенсорных и эмоциональных процессов. В настоящем проекте используется вопросник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Pr="0038573C">
              <w:rPr>
                <w:rFonts w:eastAsiaTheme="minorHAnsi"/>
                <w:sz w:val="22"/>
                <w:szCs w:val="22"/>
                <w:lang w:eastAsia="en-US"/>
              </w:rPr>
              <w:t xml:space="preserve">-2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(напр., «Я разговорчивый человек») и две его дополнительные версии – с инструкциями о частоте (например., «Я </w:t>
            </w:r>
            <w:r w:rsidRPr="0038573C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часто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разговорчивый человек») интенсивности (напр., «Я </w:t>
            </w:r>
            <w:r w:rsidRPr="0038573C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очень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разговорчивый человек»). Предполагается оценить то, насколько формы вопросника частоты и/или интенсивности будут воспроизводить пятифакторную структуру черт; насколько они будут сопряжены с различными внешними критериями. </w:t>
            </w:r>
          </w:p>
          <w:p w14:paraId="79384372" w14:textId="53AE8936" w:rsidR="0038573C" w:rsidRDefault="0038573C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Участники проекта должны привлечь достаточно большое число респондентов</w:t>
            </w:r>
            <w:r w:rsidR="0017619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176195" w:rsidRPr="00176195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N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&gt; 300)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которые выполнят несколько вопросников или других тестов. </w:t>
            </w:r>
          </w:p>
          <w:p w14:paraId="410BFC86" w14:textId="212F1EA4" w:rsidR="00674A06" w:rsidRPr="00674A06" w:rsidRDefault="00674A0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525E8242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 xml:space="preserve">мпирическое изучение того, насколько </w:t>
            </w:r>
            <w:r w:rsidR="00176195">
              <w:rPr>
                <w:rFonts w:ascii="Times New Roman" w:hAnsi="Times New Roman" w:cs="Times New Roman"/>
              </w:rPr>
              <w:t>частота и интенсивность черт различимы между собой, способны воспроизводить пятифакторную структуру, сопряжены с различными внешними критериями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0EB80921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стимульных материалов (вопросников), поиск респондентов и сбор данных,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C741457" w:rsidR="00691CF6" w:rsidRPr="00A569C1" w:rsidRDefault="0017619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октября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 июня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6BF4334B" w:rsidR="00F379A0" w:rsidRPr="00A569C1" w:rsidRDefault="002C4F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26754411" w:rsidR="00032C8B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Препринт публикации или текст статьи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D1927C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Еженедельные встречи с руководителем 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30FFC1D" w:rsidR="00F379A0" w:rsidRPr="00A569C1" w:rsidRDefault="002C4F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17A51D4D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Исследовательская, аналитическая, презентационная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; групповая и индивидуальная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4D8B39CE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. На начальной стадии ключевой проблемой станет организованный сбор данных: привлечение респондентов. От исполнителя потребуется настойчивость и организованность в этом процессе</w:t>
            </w:r>
            <w:r w:rsidR="00176195" w:rsidRP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– для работы с литературой и подготовкой 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тестов отчетов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7A55B685" w:rsidR="00A47807" w:rsidRPr="009D152B" w:rsidRDefault="00A569C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Бланки результатов, база данных (.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sav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,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txt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тексты отчетов исследования</w:t>
            </w:r>
            <w:r w:rsidR="000746CB">
              <w:rPr>
                <w:rFonts w:ascii="Times New Roman" w:hAnsi="Times New Roman" w:cs="Times New Roman"/>
                <w:color w:val="000000" w:themeColor="text1"/>
              </w:rPr>
              <w:t xml:space="preserve"> (препринт статьи)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презентации докладов исследования (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07AD1A" w14:textId="77777777" w:rsidR="00971EDC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Доступность каждого первичного бланка данных, внесенных в базу матрицы</w:t>
            </w:r>
          </w:p>
          <w:p w14:paraId="525AB786" w14:textId="77777777" w:rsid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База данных исследований, не содержащая ошибок ввода</w:t>
            </w:r>
          </w:p>
          <w:p w14:paraId="2319244E" w14:textId="77777777" w:rsid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Препринт статьи, принятой на рецензирование в журнале</w:t>
            </w:r>
          </w:p>
          <w:p w14:paraId="53673ECB" w14:textId="797486D5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B232214" w:rsidR="00A47807" w:rsidRPr="00176195" w:rsidRDefault="001761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A2C81A7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; любые, связанные с социальным и гуманитарным знанием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каб.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46CB"/>
    <w:rsid w:val="00097D02"/>
    <w:rsid w:val="000A439E"/>
    <w:rsid w:val="000C6C39"/>
    <w:rsid w:val="001131AB"/>
    <w:rsid w:val="00176195"/>
    <w:rsid w:val="001B0C26"/>
    <w:rsid w:val="001D79C2"/>
    <w:rsid w:val="00231EA4"/>
    <w:rsid w:val="0024200C"/>
    <w:rsid w:val="00295F80"/>
    <w:rsid w:val="002C4FA8"/>
    <w:rsid w:val="002D4B0B"/>
    <w:rsid w:val="0038573C"/>
    <w:rsid w:val="003D53CE"/>
    <w:rsid w:val="003E3254"/>
    <w:rsid w:val="003F6E66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4A06"/>
    <w:rsid w:val="006902AA"/>
    <w:rsid w:val="00691CF6"/>
    <w:rsid w:val="006E5DCE"/>
    <w:rsid w:val="00772F69"/>
    <w:rsid w:val="007B083E"/>
    <w:rsid w:val="0082311B"/>
    <w:rsid w:val="00834E3D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25F-62D0-45FE-9DFF-D86DF6B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4</cp:revision>
  <dcterms:created xsi:type="dcterms:W3CDTF">2020-08-10T11:35:00Z</dcterms:created>
  <dcterms:modified xsi:type="dcterms:W3CDTF">2020-08-19T08:37:00Z</dcterms:modified>
</cp:coreProperties>
</file>