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BA" w:rsidRPr="00AA7CBA" w:rsidRDefault="00AA7CBA" w:rsidP="00DB4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BA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Проектное предложение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6"/>
        <w:gridCol w:w="5279"/>
      </w:tblGrid>
      <w:tr w:rsidR="00294A7D" w:rsidRPr="00AA7CBA" w:rsidTr="00294A7D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952E5" w:rsidP="00A9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Роль </w:t>
            </w:r>
            <w:r w:rsidRPr="00A952E5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 массовой коммуникации в формировании антикоррупционного мировоззрения. Опыт зарубежных стран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DB4BC1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Проектно-учебная лаборатория антикоррупционной политики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Мельникова Анна Леонидовна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содержания проектной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DB4BC1" w:rsidRDefault="008C26F5" w:rsidP="00B75AE0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DB4BC1">
              <w:rPr>
                <w:rFonts w:ascii="Cambria" w:hAnsi="Cambria"/>
                <w:i/>
                <w:sz w:val="24"/>
                <w:szCs w:val="24"/>
              </w:rPr>
              <w:t xml:space="preserve">Успех в проведении </w:t>
            </w:r>
            <w:r w:rsidR="00B75AE0" w:rsidRPr="00DB4BC1">
              <w:rPr>
                <w:rFonts w:ascii="Cambria" w:hAnsi="Cambria"/>
                <w:i/>
                <w:sz w:val="24"/>
                <w:szCs w:val="24"/>
              </w:rPr>
              <w:t>антикоррупционной</w:t>
            </w:r>
            <w:r w:rsidRPr="00DB4BC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B75AE0">
              <w:rPr>
                <w:rFonts w:ascii="Cambria" w:hAnsi="Cambria"/>
                <w:i/>
                <w:sz w:val="24"/>
                <w:szCs w:val="24"/>
              </w:rPr>
              <w:t>кампани</w:t>
            </w:r>
            <w:r w:rsidRPr="00DB4BC1">
              <w:rPr>
                <w:rFonts w:ascii="Cambria" w:hAnsi="Cambria"/>
                <w:i/>
                <w:sz w:val="24"/>
                <w:szCs w:val="24"/>
              </w:rPr>
              <w:t xml:space="preserve">и зависит не только от качества принимаемых законов, но и от того, как информация о них доносится </w:t>
            </w:r>
            <w:r w:rsidR="00AD03B6">
              <w:rPr>
                <w:rFonts w:ascii="Cambria" w:hAnsi="Cambria"/>
                <w:i/>
                <w:sz w:val="24"/>
                <w:szCs w:val="24"/>
              </w:rPr>
              <w:t>гражданам</w:t>
            </w:r>
            <w:r w:rsidRPr="00DB4BC1">
              <w:rPr>
                <w:rFonts w:ascii="Cambria" w:hAnsi="Cambria"/>
                <w:i/>
                <w:sz w:val="24"/>
                <w:szCs w:val="24"/>
              </w:rPr>
              <w:t xml:space="preserve">. Это </w:t>
            </w:r>
            <w:r w:rsidR="00B75AE0">
              <w:rPr>
                <w:rFonts w:ascii="Cambria" w:hAnsi="Cambria"/>
                <w:i/>
                <w:sz w:val="24"/>
                <w:szCs w:val="24"/>
              </w:rPr>
              <w:t>третий</w:t>
            </w:r>
            <w:r w:rsidRPr="00DB4BC1">
              <w:rPr>
                <w:rFonts w:ascii="Cambria" w:hAnsi="Cambria"/>
                <w:i/>
                <w:sz w:val="24"/>
                <w:szCs w:val="24"/>
              </w:rPr>
              <w:t xml:space="preserve"> проект</w:t>
            </w:r>
            <w:r w:rsidR="00DB4BC1" w:rsidRPr="00DB4BC1">
              <w:rPr>
                <w:rFonts w:ascii="Cambria" w:hAnsi="Cambria"/>
                <w:i/>
                <w:sz w:val="24"/>
                <w:szCs w:val="24"/>
              </w:rPr>
              <w:t xml:space="preserve"> лаборатории</w:t>
            </w:r>
            <w:r w:rsidRPr="00DB4BC1">
              <w:rPr>
                <w:rFonts w:ascii="Cambria" w:hAnsi="Cambria"/>
                <w:i/>
                <w:sz w:val="24"/>
                <w:szCs w:val="24"/>
              </w:rPr>
              <w:t xml:space="preserve"> из серии, в ходе котор</w:t>
            </w:r>
            <w:r w:rsidR="00DB4BC1" w:rsidRPr="00DB4BC1">
              <w:rPr>
                <w:rFonts w:ascii="Cambria" w:hAnsi="Cambria"/>
                <w:i/>
                <w:sz w:val="24"/>
                <w:szCs w:val="24"/>
              </w:rPr>
              <w:t>ых</w:t>
            </w:r>
            <w:r w:rsidRPr="00DB4BC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B75AE0">
              <w:rPr>
                <w:rFonts w:ascii="Cambria" w:hAnsi="Cambria"/>
                <w:i/>
                <w:sz w:val="24"/>
                <w:szCs w:val="24"/>
              </w:rPr>
              <w:t>изучается</w:t>
            </w:r>
            <w:r w:rsidRPr="00DB4BC1">
              <w:rPr>
                <w:rFonts w:ascii="Cambria" w:hAnsi="Cambria"/>
                <w:i/>
                <w:sz w:val="24"/>
                <w:szCs w:val="24"/>
              </w:rPr>
              <w:t xml:space="preserve"> роль Средств массовой комм</w:t>
            </w:r>
            <w:r w:rsidR="00DB4BC1" w:rsidRPr="00DB4BC1">
              <w:rPr>
                <w:rFonts w:ascii="Cambria" w:hAnsi="Cambria"/>
                <w:i/>
                <w:sz w:val="24"/>
                <w:szCs w:val="24"/>
              </w:rPr>
              <w:t>у</w:t>
            </w:r>
            <w:r w:rsidRPr="00DB4BC1">
              <w:rPr>
                <w:rFonts w:ascii="Cambria" w:hAnsi="Cambria"/>
                <w:i/>
                <w:sz w:val="24"/>
                <w:szCs w:val="24"/>
              </w:rPr>
              <w:t xml:space="preserve">никации в </w:t>
            </w:r>
            <w:r w:rsidR="00015D65" w:rsidRPr="00DB4BC1">
              <w:rPr>
                <w:rFonts w:ascii="Cambria" w:hAnsi="Cambria"/>
                <w:i/>
                <w:sz w:val="24"/>
                <w:szCs w:val="24"/>
              </w:rPr>
              <w:t>антикоррупционном</w:t>
            </w:r>
            <w:r w:rsidRPr="00DB4BC1">
              <w:rPr>
                <w:rFonts w:ascii="Cambria" w:hAnsi="Cambria"/>
                <w:i/>
                <w:sz w:val="24"/>
                <w:szCs w:val="24"/>
              </w:rPr>
              <w:t xml:space="preserve"> просвещении. 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 xml:space="preserve">Реализация проекта связана с </w:t>
            </w:r>
            <w:r w:rsidR="00294A7D">
              <w:rPr>
                <w:rStyle w:val="a4"/>
                <w:rFonts w:ascii="Cambria" w:hAnsi="Cambria"/>
                <w:sz w:val="24"/>
                <w:szCs w:val="24"/>
              </w:rPr>
              <w:t xml:space="preserve">изучением опыта различных стран мира по внедрению антикоррупционных мер в национальное законодательство. В ходе исследования планируется проведение ряда 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>междисциплинарных</w:t>
            </w:r>
            <w:r w:rsidR="00DB4BC1">
              <w:rPr>
                <w:rStyle w:val="a4"/>
                <w:rFonts w:ascii="Cambria" w:hAnsi="Cambria"/>
                <w:sz w:val="24"/>
                <w:szCs w:val="24"/>
              </w:rPr>
              <w:t xml:space="preserve"> 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>исследований</w:t>
            </w:r>
            <w:r w:rsidRPr="00DB4BC1">
              <w:rPr>
                <w:rStyle w:val="a4"/>
                <w:rFonts w:ascii="Cambria" w:hAnsi="Cambria"/>
                <w:i w:val="0"/>
                <w:sz w:val="24"/>
                <w:szCs w:val="24"/>
              </w:rPr>
              <w:t xml:space="preserve"> 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 xml:space="preserve">направленных </w:t>
            </w:r>
            <w:r w:rsidR="00294A7D">
              <w:rPr>
                <w:rStyle w:val="a4"/>
                <w:rFonts w:ascii="Cambria" w:hAnsi="Cambria"/>
                <w:sz w:val="24"/>
                <w:szCs w:val="24"/>
              </w:rPr>
              <w:t>на выявление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 xml:space="preserve"> </w:t>
            </w:r>
            <w:r w:rsidR="00DB4BC1" w:rsidRPr="00DB4BC1">
              <w:rPr>
                <w:rStyle w:val="a4"/>
                <w:rFonts w:ascii="Cambria" w:hAnsi="Cambria"/>
                <w:sz w:val="24"/>
                <w:szCs w:val="24"/>
              </w:rPr>
              <w:t>инструмент</w:t>
            </w:r>
            <w:r w:rsidR="00294A7D">
              <w:rPr>
                <w:rStyle w:val="a4"/>
                <w:rFonts w:ascii="Cambria" w:hAnsi="Cambria"/>
                <w:sz w:val="24"/>
                <w:szCs w:val="24"/>
              </w:rPr>
              <w:t>ов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 xml:space="preserve">, </w:t>
            </w:r>
            <w:r w:rsidR="00294A7D">
              <w:rPr>
                <w:rStyle w:val="a4"/>
                <w:rFonts w:ascii="Cambria" w:hAnsi="Cambria"/>
                <w:sz w:val="24"/>
                <w:szCs w:val="24"/>
              </w:rPr>
              <w:t>методов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 xml:space="preserve"> и механизм</w:t>
            </w:r>
            <w:r w:rsidR="00294A7D">
              <w:rPr>
                <w:rStyle w:val="a4"/>
                <w:rFonts w:ascii="Cambria" w:hAnsi="Cambria"/>
                <w:sz w:val="24"/>
                <w:szCs w:val="24"/>
              </w:rPr>
              <w:t>ов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>, имеющ</w:t>
            </w:r>
            <w:r w:rsidR="00294A7D">
              <w:rPr>
                <w:rStyle w:val="a4"/>
                <w:rFonts w:ascii="Cambria" w:hAnsi="Cambria"/>
                <w:sz w:val="24"/>
                <w:szCs w:val="24"/>
              </w:rPr>
              <w:t>ихся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 xml:space="preserve"> в арсенале СМК, таких как печатные СМИ, интернет издания, социальная реклама, популярные сериалы, кинематограф и многие</w:t>
            </w:r>
            <w:r w:rsidRPr="00DB4BC1">
              <w:rPr>
                <w:rStyle w:val="a4"/>
                <w:rFonts w:ascii="Cambria" w:hAnsi="Cambria"/>
                <w:i w:val="0"/>
                <w:sz w:val="24"/>
                <w:szCs w:val="24"/>
              </w:rPr>
              <w:t xml:space="preserve"> 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>другие, которые могут быть использованы для антикоррупционного просвещения и формирования позиции гражданского общества по вопросам противодействия коррупции. При проведении исследования будет использоваться</w:t>
            </w:r>
            <w:r w:rsidRPr="00DB4BC1">
              <w:rPr>
                <w:rStyle w:val="a4"/>
                <w:rFonts w:ascii="Cambria" w:hAnsi="Cambria"/>
                <w:i w:val="0"/>
                <w:sz w:val="24"/>
                <w:szCs w:val="24"/>
              </w:rPr>
              <w:t xml:space="preserve"> 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>междисциплинарный подход, рассматривающий проблему одновременно с точек зрения социологи</w:t>
            </w:r>
            <w:r w:rsidR="00DB4BC1">
              <w:rPr>
                <w:rStyle w:val="a4"/>
                <w:rFonts w:ascii="Cambria" w:hAnsi="Cambria"/>
                <w:sz w:val="24"/>
                <w:szCs w:val="24"/>
              </w:rPr>
              <w:t>и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>, политологи</w:t>
            </w:r>
            <w:r w:rsidR="00DB4BC1">
              <w:rPr>
                <w:rStyle w:val="a4"/>
                <w:rFonts w:ascii="Cambria" w:hAnsi="Cambria"/>
                <w:sz w:val="24"/>
                <w:szCs w:val="24"/>
              </w:rPr>
              <w:t>и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>, культурологи</w:t>
            </w:r>
            <w:r w:rsidR="00DB4BC1">
              <w:rPr>
                <w:rStyle w:val="a4"/>
                <w:rFonts w:ascii="Cambria" w:hAnsi="Cambria"/>
                <w:sz w:val="24"/>
                <w:szCs w:val="24"/>
              </w:rPr>
              <w:t>и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>, истори</w:t>
            </w:r>
            <w:r w:rsidR="00DB4BC1">
              <w:rPr>
                <w:rStyle w:val="a4"/>
                <w:rFonts w:ascii="Cambria" w:hAnsi="Cambria"/>
                <w:sz w:val="24"/>
                <w:szCs w:val="24"/>
              </w:rPr>
              <w:t>и и др.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>..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DB4BC1" w:rsidRDefault="00AA7CBA" w:rsidP="00AA7CBA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294A7D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изучить международный опыт использования</w:t>
            </w: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 СМК</w:t>
            </w:r>
            <w:r w:rsidR="00294A7D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38CE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в антикоррупционном просвещении</w:t>
            </w: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AA7CBA" w:rsidRPr="00DB4BC1" w:rsidRDefault="00AA7CBA" w:rsidP="00AA7CBA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Задачи: </w:t>
            </w:r>
          </w:p>
          <w:p w:rsidR="00AA7CBA" w:rsidRPr="00DB4BC1" w:rsidRDefault="00AA7CBA" w:rsidP="00AA7CBA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Теоретическое обоснование эффективности </w:t>
            </w:r>
            <w:r w:rsidR="005338CE"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5338CE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38CE"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СМК</w:t>
            </w: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 в сфере формирования </w:t>
            </w:r>
            <w:r w:rsidR="005338CE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антикоррупционного мировоззрения у граждан</w:t>
            </w: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AA7CBA" w:rsidRDefault="00AA7CBA" w:rsidP="00AA7CBA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разбор и анализ </w:t>
            </w:r>
            <w:r w:rsidR="005338CE"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международных кейсов,</w:t>
            </w: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 описывающих как </w:t>
            </w:r>
            <w:r w:rsidR="005338CE"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позитивны</w:t>
            </w:r>
            <w:r w:rsidR="005338CE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й,</w:t>
            </w: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 так и негативны</w:t>
            </w:r>
            <w:r w:rsidR="005338CE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й</w:t>
            </w: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 опыт участия СМК в формировании позиции гражданского общества по вопросам противодействия </w:t>
            </w:r>
            <w:proofErr w:type="gramStart"/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коррупции;</w:t>
            </w:r>
            <w:r w:rsidR="005338CE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5338CE" w:rsidRDefault="00A75587" w:rsidP="00AA7CBA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Оценка</w:t>
            </w:r>
            <w:r w:rsidR="005338CE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 эффективности СМК, в выполнении поставленных задач, а также выявление </w:t>
            </w:r>
            <w:r w:rsidR="005338CE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причин именно такого уровня эффективности.</w:t>
            </w:r>
          </w:p>
          <w:p w:rsidR="005338CE" w:rsidRPr="00DB4BC1" w:rsidRDefault="00A75587" w:rsidP="00A75587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Посмотреть роль кинематографа в формировании образа коррупционера и отношения к коррупции как явлению.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29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294A7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 научными текстами. Написание небольших исследований по выбранным темам</w:t>
            </w: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.  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1C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1C4C18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4C18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октября </w:t>
            </w: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294A7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1C4C18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6 февраля</w:t>
            </w: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1C4C18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Количество кредитов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Тип занятости студента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над проектом может проводиться как на территории подразделения, так и удаленно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Интенсивность (часы в неделю)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3C4AC6" w:rsidP="003C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Вид проектной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1C4C18" w:rsidP="0001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AA7CBA"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ндивидуальн</w:t>
            </w:r>
            <w:r w:rsidR="00015D65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ый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Требования к студентам, участникам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53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Студент получает итоговую оценку в зависимости от качества представленного им</w:t>
            </w:r>
            <w:r w:rsidR="005338CE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исследования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5338CE" w:rsidP="00DB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Составление библиотеки исследований, иллюстрирующих роль и место СМК в проведении государством политики по формированию антикоррупционного мировоззрения. 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7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Эссе </w:t>
            </w:r>
            <w:r w:rsidR="00A75587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5587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письменное исследование</w:t>
            </w: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5587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установленного образца по выбранной теме, либо анализ фильма, сделанный по заданному плану.</w:t>
            </w: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результатов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Студент получает итоговую оценку в зависимости от качества представленного им  продукта.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3C4AC6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Мотивационное письмо, примеры работ, скорость ответа на сообщения руководителя проекта</w:t>
            </w:r>
          </w:p>
        </w:tc>
      </w:tr>
      <w:tr w:rsidR="00294A7D" w:rsidRPr="00AA7CBA" w:rsidTr="00C062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Образовательные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2A0" w:rsidRPr="00C062A0" w:rsidRDefault="00C062A0" w:rsidP="0030788D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062A0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062A0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: Государственное и муниципальное управление, Дизайн, Журналистика, Иностранные языки и межкультурная коммуникация, Культурология, </w:t>
            </w:r>
            <w:proofErr w:type="spellStart"/>
            <w:r w:rsidRPr="00C062A0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Медиакоммуникации</w:t>
            </w:r>
            <w:proofErr w:type="spellEnd"/>
            <w:r w:rsidRPr="00C062A0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, Международные отношения, Мировая экономика, Политология, Политология и мировая политика, Программа двух дипломов НИУ ВШЭ и Лондонского университета по международным отношениям, Реклама и связи с общественностью, Совместная программа по экономике НИУ ВШЭ и РЭШ, Социология, Социология и социальная информатика, Философия </w:t>
            </w:r>
          </w:p>
          <w:p w:rsidR="00AA7CBA" w:rsidRPr="00C062A0" w:rsidRDefault="00C062A0" w:rsidP="0030788D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C062A0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lastRenderedPageBreak/>
              <w:t xml:space="preserve">Магистратура: </w:t>
            </w:r>
            <w:proofErr w:type="spellStart"/>
            <w:r w:rsidRPr="00C062A0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Germanica</w:t>
            </w:r>
            <w:proofErr w:type="spellEnd"/>
            <w:r w:rsidRPr="00C062A0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: история и современность, Бизнес и политика в современной Азии, Государственное и муниципальное управление, Государственное и муници</w:t>
            </w:r>
            <w:bookmarkStart w:id="0" w:name="_GoBack"/>
            <w:bookmarkEnd w:id="0"/>
            <w:r w:rsidRPr="00C062A0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пальное управление, Дизайн, Доказательное развитие образования, Журналистика данных, История современного мира, История, теория и философия права, Коммуникационный и цифровой дизайн, Комплексный социальный анализ, Критические </w:t>
            </w:r>
            <w:proofErr w:type="spellStart"/>
            <w:r w:rsidRPr="00C062A0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медиаисследования</w:t>
            </w:r>
            <w:proofErr w:type="spellEnd"/>
            <w:r w:rsidRPr="00C062A0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, Литература и медиа, </w:t>
            </w:r>
            <w:proofErr w:type="spellStart"/>
            <w:r w:rsidRPr="00C062A0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Медиапроизводство</w:t>
            </w:r>
            <w:proofErr w:type="spellEnd"/>
            <w:r w:rsidRPr="00C062A0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062A0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медиааналитика</w:t>
            </w:r>
            <w:proofErr w:type="spellEnd"/>
            <w:r w:rsidRPr="00C062A0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, Международные отношения в Евразии, Международные отношения: европейские и азиатские исследования, Мировая экономика, Политика. Экономика. Философия, Право и государственное управление, Прикладная политология, Современные социальные науки в преподавании обществознания в школе, Сравнительная политика Евразии, Сравнительная политика России и Евразии, Сравнительные социальные исследования, Экономика, политика и бизнес в Азии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C062A0" w:rsidRDefault="00AA7CBA" w:rsidP="00AA7CBA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C062A0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Москва, Кривоколенный пер., д.3, к. 3-318</w:t>
            </w:r>
          </w:p>
        </w:tc>
      </w:tr>
    </w:tbl>
    <w:p w:rsidR="00984D49" w:rsidRPr="00AA7CBA" w:rsidRDefault="00984D49" w:rsidP="008C26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4D49" w:rsidRPr="00AA7CBA" w:rsidSect="00DB4BC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BA"/>
    <w:rsid w:val="00015D65"/>
    <w:rsid w:val="001C4C18"/>
    <w:rsid w:val="00282584"/>
    <w:rsid w:val="00294A7D"/>
    <w:rsid w:val="0030788D"/>
    <w:rsid w:val="00384055"/>
    <w:rsid w:val="003C4AC6"/>
    <w:rsid w:val="0048665B"/>
    <w:rsid w:val="005338CE"/>
    <w:rsid w:val="008C26F5"/>
    <w:rsid w:val="00984D49"/>
    <w:rsid w:val="00A75587"/>
    <w:rsid w:val="00A952E5"/>
    <w:rsid w:val="00AA7CBA"/>
    <w:rsid w:val="00AD03B6"/>
    <w:rsid w:val="00B1462D"/>
    <w:rsid w:val="00B75AE0"/>
    <w:rsid w:val="00C062A0"/>
    <w:rsid w:val="00DB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D4BB"/>
  <w15:chartTrackingRefBased/>
  <w15:docId w15:val="{D1D463A7-BA63-44D4-8C7C-038AAE22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26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39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2665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20</cp:revision>
  <dcterms:created xsi:type="dcterms:W3CDTF">2019-09-06T12:11:00Z</dcterms:created>
  <dcterms:modified xsi:type="dcterms:W3CDTF">2020-08-29T12:43:00Z</dcterms:modified>
</cp:coreProperties>
</file>