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after="0" w:line="240" w:lineRule="auto"/>
        <w:jc w:val="center"/>
        <w:rPr>
          <w:rFonts w:ascii="Cambria" w:cs="Times New Roman" w:eastAsia="MS Mincho" w:hAnsi="Cambria"/>
          <w:b/>
          <w:szCs w:val="28"/>
          <w:lang w:eastAsia="ru-RU"/>
        </w:rPr>
      </w:pPr>
      <w:r>
        <w:rPr>
          <w:rFonts w:ascii="Cambria" w:cs="Times New Roman" w:eastAsia="MS Mincho" w:hAnsi="Cambria"/>
          <w:b/>
          <w:szCs w:val="28"/>
          <w:lang w:eastAsia="ru-RU"/>
        </w:rPr>
        <w:t xml:space="preserve">Проект: </w:t>
      </w:r>
      <w:r>
        <w:rPr>
          <w:rFonts w:cs="Times New Roman"/>
          <w:b/>
          <w:szCs w:val="28"/>
        </w:rPr>
        <w:t>Основы турецкого языка</w:t>
      </w:r>
      <w:r>
        <w:rPr>
          <w:rFonts w:cs="Times New Roman"/>
          <w:b/>
          <w:szCs w:val="28"/>
        </w:rPr>
        <w:t xml:space="preserve"> </w:t>
      </w:r>
      <w:r>
        <w:rPr>
          <w:rFonts w:ascii="Cambria" w:cs="Times New Roman" w:eastAsia="MS Mincho" w:hAnsi="Cambria"/>
          <w:b/>
          <w:szCs w:val="28"/>
          <w:lang w:eastAsia="ru-RU"/>
        </w:rPr>
        <w:t>1</w:t>
      </w:r>
      <w:r>
        <w:rPr>
          <w:rFonts w:ascii="Cambria" w:cs="Times New Roman" w:eastAsia="MS Mincho" w:hAnsi="Cambria"/>
          <w:b/>
          <w:szCs w:val="28"/>
          <w:lang w:eastAsia="ru-RU"/>
        </w:rPr>
        <w:t xml:space="preserve"> этап.</w:t>
      </w:r>
    </w:p>
    <w:p>
      <w:pPr>
        <w:spacing w:after="0" w:line="240" w:lineRule="auto"/>
        <w:jc w:val="center"/>
        <w:rPr>
          <w:rFonts w:ascii="Cambria" w:cs="Times New Roman" w:eastAsia="MS Mincho" w:hAnsi="Cambria"/>
          <w:b/>
          <w:szCs w:val="28"/>
          <w:lang w:eastAsia="ru-RU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4212"/>
      </w:tblGrid>
      <w:tr>
        <w:trPr/>
        <w:tc>
          <w:tcPr>
            <w:cnfStyle w:val="101000000000"/>
            <w:tcW w:w="5353" w:type="dxa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cnfStyle w:val="10000000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>
        <w:trPr/>
        <w:tc>
          <w:tcPr>
            <w:cnfStyle w:val="001000100000"/>
            <w:tcW w:w="5353" w:type="dxa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cnfStyle w:val="00000010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b/>
                <w:szCs w:val="28"/>
              </w:rPr>
              <w:t>Основы турецкого языка 1 этап.</w:t>
            </w:r>
          </w:p>
        </w:tc>
      </w:tr>
      <w:tr>
        <w:trPr/>
        <w:tc>
          <w:tcPr>
            <w:cnfStyle w:val="001000010000"/>
            <w:tcW w:w="5353" w:type="dxa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cnfStyle w:val="00000001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Школа востоковедения </w:t>
            </w:r>
            <w:r>
              <w:rPr>
                <w:rFonts w:cs="Times New Roman"/>
                <w:i/>
                <w:color w:val="000000"/>
              </w:rPr>
              <w:t>ФМЭиМП</w:t>
            </w:r>
          </w:p>
        </w:tc>
      </w:tr>
      <w:tr>
        <w:trPr/>
        <w:tc>
          <w:tcPr>
            <w:cnfStyle w:val="001000100000"/>
            <w:tcW w:w="5353" w:type="dxa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cnfStyle w:val="000000100000"/>
            <w:tcW w:w="4212" w:type="dxa"/>
          </w:tcPr>
          <w:p>
            <w:pPr>
              <w:rPr>
                <w:rFonts w:cs="Times New Roman"/>
                <w:i/>
                <w:color w:val="000000"/>
                <w:lang w:val="en-GB"/>
              </w:rPr>
            </w:pPr>
            <w:r>
              <w:rPr>
                <w:rFonts w:cs="Times New Roman"/>
                <w:i/>
                <w:color w:val="000000"/>
              </w:rPr>
              <w:t>Минасова Мария Василь</w:t>
            </w:r>
            <w:r>
              <w:rPr>
                <w:rFonts w:cs="Times New Roman"/>
                <w:i/>
                <w:color w:val="000000"/>
              </w:rPr>
              <w:t>евн</w:t>
            </w:r>
            <w:r>
              <w:rPr>
                <w:rFonts w:cs="Times New Roman"/>
                <w:i/>
                <w:color w:val="000000"/>
              </w:rPr>
              <w:t>а</w:t>
            </w:r>
          </w:p>
        </w:tc>
      </w:tr>
      <w:tr>
        <w:trPr/>
        <w:tc>
          <w:tcPr>
            <w:cnfStyle w:val="00100001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cnfStyle w:val="00000001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Программа курса</w:t>
            </w:r>
            <w:r>
              <w:rPr>
                <w:rFonts w:cs="Times New Roman"/>
                <w:i/>
                <w:color w:val="000000"/>
              </w:rPr>
              <w:t xml:space="preserve"> предназначена для студентов востоковедных ВУЗов</w:t>
            </w:r>
            <w:r>
              <w:rPr>
                <w:rFonts w:cs="Times New Roman"/>
                <w:i/>
                <w:color w:val="000000"/>
              </w:rPr>
              <w:t xml:space="preserve"> и всех интересующихся современн</w:t>
            </w:r>
            <w:r>
              <w:rPr>
                <w:rFonts w:cs="Times New Roman"/>
                <w:i/>
                <w:color w:val="000000"/>
              </w:rPr>
              <w:t>ой Турцией и ее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языком</w:t>
            </w:r>
            <w:r>
              <w:rPr>
                <w:rFonts w:cs="Times New Roman"/>
                <w:i/>
                <w:color w:val="000000"/>
              </w:rPr>
              <w:t xml:space="preserve">. </w:t>
            </w:r>
          </w:p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1. </w:t>
            </w:r>
            <w:r>
              <w:rPr>
                <w:rFonts w:cs="Times New Roman"/>
                <w:i/>
                <w:color w:val="000000"/>
              </w:rPr>
              <w:t xml:space="preserve">Курс построен по современной технологии с привлечением </w:t>
            </w:r>
            <w:r>
              <w:rPr>
                <w:rFonts w:cs="Times New Roman"/>
                <w:i/>
                <w:color w:val="000000"/>
              </w:rPr>
              <w:t>передовых учебных технологий</w:t>
            </w:r>
            <w:r>
              <w:rPr>
                <w:rFonts w:cs="Times New Roman"/>
                <w:i/>
                <w:color w:val="000000"/>
              </w:rPr>
              <w:t>, разработанных в мировой практике препод</w:t>
            </w:r>
            <w:r>
              <w:rPr>
                <w:rFonts w:cs="Times New Roman"/>
                <w:i/>
                <w:color w:val="000000"/>
              </w:rPr>
              <w:t>ава</w:t>
            </w:r>
            <w:r>
              <w:rPr>
                <w:rFonts w:cs="Times New Roman"/>
                <w:i/>
                <w:color w:val="000000"/>
              </w:rPr>
              <w:t xml:space="preserve">ния турецкого.  </w:t>
            </w:r>
          </w:p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2. </w:t>
            </w:r>
            <w:r>
              <w:rPr>
                <w:rFonts w:cs="Times New Roman"/>
                <w:i/>
                <w:color w:val="000000"/>
              </w:rPr>
              <w:t>Программа призвана обеспечить научность, доступность и наглядность обучения.</w:t>
            </w:r>
          </w:p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</w:t>
            </w:r>
            <w:r>
              <w:rPr>
                <w:rFonts w:cs="Times New Roman"/>
                <w:i/>
                <w:color w:val="000000"/>
              </w:rPr>
              <w:t xml:space="preserve">. </w:t>
            </w:r>
            <w:r>
              <w:rPr>
                <w:rFonts w:cs="Times New Roman"/>
                <w:i/>
                <w:color w:val="000000"/>
              </w:rPr>
              <w:t>Учебный процесс</w:t>
            </w:r>
            <w:r>
              <w:rPr>
                <w:rFonts w:cs="Times New Roman"/>
                <w:i/>
                <w:color w:val="000000"/>
              </w:rPr>
              <w:t xml:space="preserve"> организуется в форме лекций и практических занятий. Внеаудиторная самостоятельная подготовка учащихся обязательна.</w:t>
            </w:r>
          </w:p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4.</w:t>
            </w:r>
            <w:r>
              <w:rPr>
                <w:rFonts w:cs="Times New Roman"/>
                <w:i/>
                <w:color w:val="000000"/>
              </w:rPr>
              <w:t xml:space="preserve"> Текущий контроль усвоения программного материала осуществляется в виде письменных и устных контрольных работ после проработки соответствующих тем.</w:t>
            </w:r>
          </w:p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5. 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 xml:space="preserve">Результатом проекта должно стать </w:t>
            </w:r>
            <w:r>
              <w:rPr>
                <w:rFonts w:cs="Times New Roman"/>
                <w:i/>
                <w:color w:val="000000"/>
              </w:rPr>
              <w:t>свободное владение устной и письменной речью в объеме изученного материала.</w:t>
            </w:r>
          </w:p>
        </w:tc>
      </w:tr>
      <w:tr>
        <w:trPr/>
        <w:tc>
          <w:tcPr>
            <w:cnfStyle w:val="00100010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 и задачи проекта</w:t>
            </w:r>
          </w:p>
        </w:tc>
        <w:tc>
          <w:tcPr>
            <w:cnfStyle w:val="000000100000"/>
            <w:tcW w:w="4212" w:type="dxa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Цель проекта:</w:t>
            </w:r>
          </w:p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 xml:space="preserve"> освоить всю нормативную грамматику, составляющую центральное ядро системы турецкого литературного языка.</w:t>
            </w:r>
          </w:p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softHyphen/>
            </w:r>
            <w:r>
              <w:rPr>
                <w:rFonts w:cs="Times New Roman"/>
                <w:color w:val="000000"/>
              </w:rPr>
              <w:t xml:space="preserve">- </w:t>
            </w:r>
            <w:r>
              <w:rPr>
                <w:rFonts w:cs="Times New Roman"/>
                <w:color w:val="000000"/>
              </w:rPr>
              <w:t>заложить основы языковых знаний и навыков, изучая фонетику, письменность, лексику  основы стилистики.</w:t>
            </w:r>
          </w:p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приобрести навыки</w:t>
            </w:r>
            <w:r>
              <w:rPr>
                <w:rFonts w:cs="Times New Roman"/>
                <w:color w:val="000000"/>
              </w:rPr>
              <w:t xml:space="preserve"> письменного и устного перевода с турецкого на русский и с русского на турецкий языки.</w:t>
            </w:r>
          </w:p>
          <w:p>
            <w:pPr>
              <w:rPr>
                <w:rFonts w:cs="Times New Roman"/>
                <w:color w:val="000000"/>
              </w:rPr>
            </w:pPr>
          </w:p>
        </w:tc>
      </w:tr>
      <w:tr>
        <w:trPr/>
        <w:tc>
          <w:tcPr>
            <w:cnfStyle w:val="00100001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cnfStyle w:val="00000001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Первая половина </w:t>
            </w:r>
            <w:r>
              <w:rPr>
                <w:rFonts w:cs="Times New Roman"/>
                <w:i/>
                <w:color w:val="000000"/>
              </w:rPr>
              <w:t xml:space="preserve">курса </w:t>
            </w:r>
            <w:r>
              <w:rPr>
                <w:rFonts w:cs="Times New Roman"/>
                <w:i/>
                <w:color w:val="000000"/>
              </w:rPr>
              <w:t>–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изучение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базовой грамматики</w:t>
            </w:r>
            <w:r>
              <w:rPr>
                <w:rFonts w:cs="Times New Roman"/>
                <w:i/>
                <w:color w:val="000000"/>
              </w:rPr>
              <w:t xml:space="preserve"> и </w:t>
            </w:r>
            <w:r>
              <w:rPr>
                <w:rFonts w:cs="Times New Roman"/>
                <w:i/>
                <w:color w:val="000000"/>
              </w:rPr>
              <w:t xml:space="preserve">освоение </w:t>
            </w:r>
            <w:r>
              <w:rPr>
                <w:rFonts w:cs="Times New Roman"/>
                <w:i/>
                <w:color w:val="000000"/>
              </w:rPr>
              <w:t>лексики, необходимой для общения на основные темы</w:t>
            </w:r>
            <w:r>
              <w:rPr>
                <w:rFonts w:cs="Times New Roman"/>
                <w:i/>
                <w:color w:val="000000"/>
              </w:rPr>
              <w:t xml:space="preserve">; </w:t>
            </w:r>
            <w:r>
              <w:rPr>
                <w:rFonts w:cs="Times New Roman"/>
                <w:i/>
                <w:color w:val="000000"/>
              </w:rPr>
              <w:t xml:space="preserve">Вторая </w:t>
            </w:r>
            <w:r>
              <w:rPr>
                <w:rFonts w:cs="Times New Roman"/>
                <w:i/>
                <w:color w:val="000000"/>
              </w:rPr>
              <w:t xml:space="preserve">половина </w:t>
            </w:r>
            <w:r>
              <w:rPr>
                <w:rFonts w:cs="Times New Roman"/>
                <w:i/>
                <w:color w:val="000000"/>
              </w:rPr>
              <w:t xml:space="preserve">курса </w:t>
            </w:r>
            <w:r>
              <w:rPr>
                <w:rFonts w:cs="Times New Roman"/>
                <w:i/>
                <w:color w:val="000000"/>
              </w:rPr>
              <w:t xml:space="preserve">– </w:t>
            </w:r>
            <w:r>
              <w:rPr>
                <w:rFonts w:cs="Times New Roman"/>
                <w:i/>
                <w:color w:val="000000"/>
              </w:rPr>
              <w:t xml:space="preserve">чтение </w:t>
            </w:r>
            <w:r>
              <w:rPr>
                <w:rFonts w:cs="Times New Roman"/>
                <w:i/>
                <w:color w:val="000000"/>
              </w:rPr>
              <w:t xml:space="preserve">и </w:t>
            </w:r>
            <w:r>
              <w:rPr>
                <w:rFonts w:cs="Times New Roman"/>
                <w:i/>
                <w:color w:val="000000"/>
              </w:rPr>
              <w:t xml:space="preserve">художественных текстов, </w:t>
            </w:r>
            <w:r>
              <w:rPr>
                <w:rFonts w:cs="Times New Roman"/>
                <w:i/>
                <w:color w:val="000000"/>
              </w:rPr>
              <w:t xml:space="preserve"> самостоятельн</w:t>
            </w:r>
            <w:r>
              <w:rPr>
                <w:rFonts w:cs="Times New Roman"/>
                <w:i/>
                <w:color w:val="000000"/>
              </w:rPr>
              <w:t xml:space="preserve">ый перевод </w:t>
            </w:r>
            <w:r>
              <w:rPr>
                <w:rFonts w:cs="Times New Roman"/>
                <w:i/>
                <w:color w:val="000000"/>
              </w:rPr>
              <w:t>текста</w:t>
            </w:r>
            <w:r>
              <w:rPr>
                <w:rFonts w:cs="Times New Roman"/>
                <w:i/>
                <w:color w:val="000000"/>
              </w:rPr>
              <w:t>.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</w:p>
        </w:tc>
      </w:tr>
      <w:tr>
        <w:trPr/>
        <w:tc>
          <w:tcPr>
            <w:cnfStyle w:val="00100010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Сроки реализации проекта</w:t>
            </w:r>
          </w:p>
        </w:tc>
        <w:tc>
          <w:tcPr>
            <w:cnfStyle w:val="000000100000"/>
            <w:tcW w:w="4212" w:type="dxa"/>
          </w:tcPr>
          <w:p>
            <w:r>
              <w:t>20</w:t>
            </w:r>
            <w:r>
              <w:t xml:space="preserve"> сентября </w:t>
            </w:r>
            <w:r>
              <w:t>20</w:t>
            </w:r>
            <w:r>
              <w:t>20</w:t>
            </w:r>
            <w:r>
              <w:t>-</w:t>
            </w:r>
            <w:r>
              <w:t>30 мая</w:t>
            </w:r>
            <w:r>
              <w:t xml:space="preserve"> 20</w:t>
            </w:r>
            <w:r>
              <w:t>2</w:t>
            </w:r>
            <w:r>
              <w:t>1</w:t>
            </w:r>
          </w:p>
        </w:tc>
      </w:tr>
      <w:tr>
        <w:trPr/>
        <w:tc>
          <w:tcPr>
            <w:cnfStyle w:val="00100001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cnfStyle w:val="00000001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8</w:t>
            </w:r>
            <w:r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</w:p>
        </w:tc>
      </w:tr>
      <w:tr>
        <w:trPr/>
        <w:tc>
          <w:tcPr>
            <w:cnfStyle w:val="00100010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итогового контроля</w:t>
            </w:r>
          </w:p>
        </w:tc>
        <w:tc>
          <w:tcPr>
            <w:cnfStyle w:val="00000010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>
        <w:trPr/>
        <w:tc>
          <w:tcPr>
            <w:cnfStyle w:val="00100001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Тип занятости студента</w:t>
            </w:r>
          </w:p>
        </w:tc>
        <w:tc>
          <w:tcPr>
            <w:cnfStyle w:val="000000010000"/>
            <w:tcW w:w="4212" w:type="dxa"/>
          </w:tcPr>
          <w:p>
            <w:pPr>
              <w:rPr>
                <w:rFonts w:cs="Times New Roman"/>
                <w:i/>
                <w:color w:val="000000"/>
                <w:highlight w:val="green"/>
              </w:rPr>
            </w:pPr>
            <w:r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>
        <w:trPr/>
        <w:tc>
          <w:tcPr>
            <w:cnfStyle w:val="00100010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Трудоемкость (часы в неделю) </w:t>
            </w:r>
          </w:p>
          <w:p>
            <w:pPr>
              <w:rPr>
                <w:rFonts w:cs="Times New Roman"/>
              </w:rPr>
            </w:pPr>
          </w:p>
        </w:tc>
        <w:tc>
          <w:tcPr>
            <w:cnfStyle w:val="00000010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>
        <w:trPr/>
        <w:tc>
          <w:tcPr>
            <w:cnfStyle w:val="00100001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Вид проектной деятельности</w:t>
            </w:r>
          </w:p>
        </w:tc>
        <w:tc>
          <w:tcPr>
            <w:cnfStyle w:val="00000001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>
            <w:pPr>
              <w:rPr>
                <w:rFonts w:cs="Times New Roman"/>
                <w:i/>
                <w:color w:val="000000"/>
                <w:highlight w:val="green"/>
              </w:rPr>
            </w:pPr>
            <w:r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>
        <w:trPr/>
        <w:tc>
          <w:tcPr>
            <w:cnfStyle w:val="00100010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cnfStyle w:val="00000010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Отличная успеваемость</w:t>
            </w:r>
            <w:r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  <w:r>
              <w:rPr>
                <w:rFonts w:cs="Times New Roman"/>
                <w:i/>
                <w:color w:val="000000"/>
              </w:rPr>
              <w:t>, желателен опыт изучения восточных языков</w:t>
            </w:r>
          </w:p>
        </w:tc>
      </w:tr>
      <w:tr>
        <w:trPr/>
        <w:tc>
          <w:tcPr>
            <w:cnfStyle w:val="00100001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cnfStyle w:val="00000001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Переводы </w:t>
            </w:r>
            <w:r>
              <w:rPr>
                <w:rFonts w:cs="Times New Roman"/>
                <w:i/>
                <w:color w:val="000000"/>
              </w:rPr>
              <w:t>художественных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текстов</w:t>
            </w:r>
          </w:p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Эссе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</w:p>
        </w:tc>
      </w:tr>
      <w:tr>
        <w:trPr/>
        <w:tc>
          <w:tcPr>
            <w:cnfStyle w:val="00100010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cnfStyle w:val="00000010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Научный текст:</w:t>
            </w:r>
          </w:p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Эссе по турецкой культуре</w:t>
            </w:r>
          </w:p>
        </w:tc>
      </w:tr>
      <w:tr>
        <w:trPr/>
        <w:tc>
          <w:tcPr>
            <w:cnfStyle w:val="00100001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cnfStyle w:val="00000001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>
        <w:trPr/>
        <w:tc>
          <w:tcPr>
            <w:cnfStyle w:val="001000100000"/>
            <w:tcW w:w="5353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cnfStyle w:val="00000010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Да</w:t>
            </w:r>
          </w:p>
        </w:tc>
      </w:tr>
      <w:tr>
        <w:trPr/>
        <w:tc>
          <w:tcPr>
            <w:cnfStyle w:val="001000010000"/>
            <w:tcW w:w="5353" w:type="dxa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cnfStyle w:val="00000001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30</w:t>
            </w:r>
          </w:p>
        </w:tc>
      </w:tr>
      <w:tr>
        <w:trPr/>
        <w:tc>
          <w:tcPr>
            <w:cnfStyle w:val="001000100000"/>
            <w:tcW w:w="5353" w:type="dxa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cnfStyle w:val="00000010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Хорошая успеваемость</w:t>
            </w:r>
          </w:p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Готовность к </w:t>
            </w:r>
            <w:r>
              <w:rPr>
                <w:rFonts w:cs="Times New Roman"/>
                <w:i/>
                <w:color w:val="000000"/>
              </w:rPr>
              <w:t xml:space="preserve">большим объемам </w:t>
            </w:r>
            <w:r>
              <w:rPr>
                <w:rFonts w:cs="Times New Roman"/>
                <w:i/>
                <w:color w:val="000000"/>
              </w:rPr>
              <w:t>самостоятельной работ</w:t>
            </w:r>
            <w:r>
              <w:rPr>
                <w:rFonts w:cs="Times New Roman"/>
                <w:i/>
                <w:color w:val="000000"/>
              </w:rPr>
              <w:t>ы</w:t>
            </w:r>
          </w:p>
        </w:tc>
      </w:tr>
      <w:tr>
        <w:trPr/>
        <w:tc>
          <w:tcPr>
            <w:cnfStyle w:val="001000010000"/>
            <w:tcW w:w="5353" w:type="dxa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cnfStyle w:val="00000001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</w:p>
        </w:tc>
      </w:tr>
      <w:tr>
        <w:trPr>
          <w:trHeight w:val="547"/>
        </w:trPr>
        <w:tc>
          <w:tcPr>
            <w:cnfStyle w:val="001000100000"/>
            <w:tcW w:w="5353" w:type="dxa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cnfStyle w:val="000000100000"/>
            <w:tcW w:w="4212" w:type="dxa"/>
          </w:tcPr>
          <w:p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Платформа </w:t>
            </w:r>
            <w:r>
              <w:rPr>
                <w:rFonts w:cs="Times New Roman"/>
                <w:i/>
                <w:color w:val="000000"/>
                <w:lang w:val="en-US"/>
              </w:rPr>
              <w:t>Zoom</w:t>
            </w:r>
            <w:r>
              <w:rPr>
                <w:rFonts w:cs="Times New Roman"/>
                <w:i/>
                <w:color w:val="000000"/>
              </w:rPr>
              <w:t xml:space="preserve">, </w:t>
            </w:r>
            <w:r>
              <w:rPr>
                <w:rFonts w:cs="Times New Roman"/>
                <w:i/>
                <w:color w:val="000000"/>
              </w:rPr>
              <w:t>Старая Басманная</w:t>
            </w:r>
            <w:r>
              <w:rPr>
                <w:rFonts w:cs="Times New Roman"/>
                <w:i/>
                <w:color w:val="ff0000"/>
              </w:rPr>
              <w:t xml:space="preserve"> </w:t>
            </w:r>
            <w:r>
              <w:t>д. 21/4, стр. 5</w:t>
            </w:r>
          </w:p>
        </w:tc>
      </w:tr>
    </w:tbl>
    <w:p>
      <w:pPr>
        <w:spacing w:after="0" w:line="240" w:lineRule="auto"/>
        <w:rPr>
          <w:rFonts w:ascii="Cambria" w:cs="Times New Roman" w:eastAsia="MS Mincho" w:hAnsi="Cambria"/>
          <w:sz w:val="24"/>
          <w:szCs w:val="24"/>
          <w:lang w:eastAsia="ru-RU"/>
        </w:rPr>
      </w:pPr>
    </w:p>
    <w:p/>
    <w:sectPr>
      <w:pgSz w:w="11900" w:h="16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D93"/>
    <w:rsid w:val="0003002A"/>
    <w:rsid w:val="000550E4"/>
    <w:rsid w:val="000A2202"/>
    <w:rsid w:val="000F0445"/>
    <w:rsid w:val="000F5AB5"/>
    <w:rsid w:val="00106B63"/>
    <w:rsid w:val="00123D1A"/>
    <w:rsid w:val="00152AD0"/>
    <w:rsid w:val="0018091D"/>
    <w:rsid w:val="001A470A"/>
    <w:rsid w:val="001D4B33"/>
    <w:rsid w:val="00291AA7"/>
    <w:rsid w:val="002A659F"/>
    <w:rsid w:val="002D6A0B"/>
    <w:rsid w:val="002F5588"/>
    <w:rsid w:val="003963DD"/>
    <w:rsid w:val="00420A9F"/>
    <w:rsid w:val="004465BD"/>
    <w:rsid w:val="00446D93"/>
    <w:rsid w:val="00486F18"/>
    <w:rsid w:val="004C47FD"/>
    <w:rsid w:val="00512037"/>
    <w:rsid w:val="00537773"/>
    <w:rsid w:val="006113FD"/>
    <w:rsid w:val="00630E60"/>
    <w:rsid w:val="00684675"/>
    <w:rsid w:val="00690838"/>
    <w:rsid w:val="006B52B6"/>
    <w:rsid w:val="006C6001"/>
    <w:rsid w:val="006E669B"/>
    <w:rsid w:val="00762664"/>
    <w:rsid w:val="00796021"/>
    <w:rsid w:val="007C61F6"/>
    <w:rsid w:val="00810015"/>
    <w:rsid w:val="00850248"/>
    <w:rsid w:val="008B59F4"/>
    <w:rsid w:val="009E2DEA"/>
    <w:rsid w:val="00A4083E"/>
    <w:rsid w:val="00A6614F"/>
    <w:rsid w:val="00A82747"/>
    <w:rsid w:val="00AB675F"/>
    <w:rsid w:val="00AE58B6"/>
    <w:rsid w:val="00B812A0"/>
    <w:rsid w:val="00B83039"/>
    <w:rsid w:val="00BC748E"/>
    <w:rsid w:val="00C73A55"/>
    <w:rsid w:val="00C911DB"/>
    <w:rsid w:val="00CC6B98"/>
    <w:rsid w:val="00D16C6E"/>
    <w:rsid w:val="00D203C6"/>
    <w:rsid w:val="00D21E54"/>
    <w:rsid w:val="00D31488"/>
    <w:rsid w:val="00D468FC"/>
    <w:rsid w:val="00E10B95"/>
    <w:rsid w:val="00E30320"/>
    <w:rsid w:val="00E372DF"/>
    <w:rsid w:val="00EC3084"/>
    <w:rsid w:val="00F0710B"/>
    <w:rsid w:val="00F67BA7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380C"/>
  <w15:docId w15:val="{FFFFF82B-A1D2-465B-82CE-BF2A1CA965C2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Sylfaen" w:cstheme="minorBidi" w:eastAsiaTheme="minorHAnsi" w:hAnsi="Sylfaen"/>
        <w:sz w:val="28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 R.</dc:creator>
  <cp:lastModifiedBy>iPhone (Мария)</cp:lastModifiedBy>
</cp:coreProperties>
</file>