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8798B" w14:textId="77777777" w:rsidR="00B82328" w:rsidRPr="00A47807" w:rsidRDefault="00B82328" w:rsidP="00B82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5C3B73D4" w14:textId="77777777" w:rsidR="00B82328" w:rsidRDefault="00B82328" w:rsidP="00B823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6"/>
        <w:gridCol w:w="5323"/>
      </w:tblGrid>
      <w:tr w:rsidR="004E0A1F" w14:paraId="37D5FBCD" w14:textId="77777777" w:rsidTr="00414476">
        <w:tc>
          <w:tcPr>
            <w:tcW w:w="4077" w:type="dxa"/>
          </w:tcPr>
          <w:p w14:paraId="6FD77DE7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39060AB8" w14:textId="77777777" w:rsidR="00B82328" w:rsidRPr="00DB25FA" w:rsidRDefault="00B82328" w:rsidP="0041447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25F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исследовательские проекты</w:t>
            </w:r>
          </w:p>
        </w:tc>
      </w:tr>
      <w:tr w:rsidR="004E0A1F" w14:paraId="37F249EC" w14:textId="77777777" w:rsidTr="00414476">
        <w:tc>
          <w:tcPr>
            <w:tcW w:w="4077" w:type="dxa"/>
          </w:tcPr>
          <w:p w14:paraId="2729C1D7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07FE0AD5" w14:textId="5AA995E2" w:rsidR="00B82328" w:rsidRPr="00DB25FA" w:rsidRDefault="00B82328" w:rsidP="0041447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8232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Исследование </w:t>
            </w:r>
            <w:r w:rsidR="00483DEB" w:rsidRPr="00483DEB">
              <w:rPr>
                <w:rFonts w:ascii="Times New Roman" w:hAnsi="Times New Roman" w:cs="Times New Roman"/>
                <w:bCs/>
                <w:i/>
                <w:iCs/>
              </w:rPr>
              <w:t>динамических характеристик курсовой стоимости акций</w:t>
            </w:r>
            <w:r w:rsidR="00483DEB">
              <w:rPr>
                <w:rFonts w:ascii="Times New Roman" w:hAnsi="Times New Roman" w:cs="Times New Roman"/>
                <w:bCs/>
                <w:i/>
                <w:iCs/>
              </w:rPr>
              <w:t xml:space="preserve"> и возможности их применения для приняти</w:t>
            </w:r>
            <w:r w:rsidR="0004015D">
              <w:rPr>
                <w:rFonts w:ascii="Times New Roman" w:hAnsi="Times New Roman" w:cs="Times New Roman"/>
                <w:bCs/>
                <w:i/>
                <w:iCs/>
              </w:rPr>
              <w:t>я</w:t>
            </w:r>
            <w:r w:rsidR="00483DEB">
              <w:rPr>
                <w:rFonts w:ascii="Times New Roman" w:hAnsi="Times New Roman" w:cs="Times New Roman"/>
                <w:bCs/>
                <w:i/>
                <w:iCs/>
              </w:rPr>
              <w:t xml:space="preserve"> инвестиционных решений</w:t>
            </w:r>
          </w:p>
        </w:tc>
      </w:tr>
      <w:tr w:rsidR="004E0A1F" w14:paraId="78268069" w14:textId="77777777" w:rsidTr="00414476">
        <w:tc>
          <w:tcPr>
            <w:tcW w:w="4077" w:type="dxa"/>
          </w:tcPr>
          <w:p w14:paraId="650AB394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66983497" w14:textId="77777777" w:rsidR="00B82328" w:rsidRPr="00DB25FA" w:rsidRDefault="00B82328" w:rsidP="0041447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41903">
              <w:rPr>
                <w:rFonts w:ascii="Times New Roman" w:hAnsi="Times New Roman" w:cs="Times New Roman"/>
                <w:i/>
                <w:color w:val="000000" w:themeColor="text1"/>
              </w:rPr>
              <w:t>Департамент бизнес-информатики Высшей школы бизнеса</w:t>
            </w:r>
          </w:p>
        </w:tc>
      </w:tr>
      <w:tr w:rsidR="004E0A1F" w14:paraId="59C32065" w14:textId="77777777" w:rsidTr="00414476">
        <w:tc>
          <w:tcPr>
            <w:tcW w:w="4077" w:type="dxa"/>
          </w:tcPr>
          <w:p w14:paraId="78192A23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7872736D" w14:textId="77777777" w:rsidR="00B82328" w:rsidRPr="00DB25FA" w:rsidRDefault="00B82328" w:rsidP="0041447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25FA">
              <w:rPr>
                <w:rFonts w:ascii="Times New Roman" w:hAnsi="Times New Roman" w:cs="Times New Roman"/>
                <w:i/>
                <w:color w:val="000000" w:themeColor="text1"/>
              </w:rPr>
              <w:t>Сизых Наталья Васильевна</w:t>
            </w:r>
          </w:p>
        </w:tc>
      </w:tr>
      <w:tr w:rsidR="004E0A1F" w14:paraId="6B09673A" w14:textId="77777777" w:rsidTr="00414476">
        <w:tc>
          <w:tcPr>
            <w:tcW w:w="4077" w:type="dxa"/>
          </w:tcPr>
          <w:p w14:paraId="2DBEB003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14:paraId="07733D75" w14:textId="3C535AB9" w:rsidR="00B82328" w:rsidRPr="00DB25FA" w:rsidRDefault="00B82328" w:rsidP="0041447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25FA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Исследовать </w:t>
            </w:r>
            <w:r w:rsidR="003909A6" w:rsidRPr="00483DEB">
              <w:rPr>
                <w:rFonts w:ascii="Times New Roman" w:hAnsi="Times New Roman" w:cs="Times New Roman"/>
                <w:bCs/>
                <w:i/>
                <w:iCs/>
              </w:rPr>
              <w:t>динамически</w:t>
            </w:r>
            <w:r w:rsidR="003909A6">
              <w:rPr>
                <w:rFonts w:ascii="Times New Roman" w:hAnsi="Times New Roman" w:cs="Times New Roman"/>
                <w:bCs/>
                <w:i/>
                <w:iCs/>
              </w:rPr>
              <w:t>е</w:t>
            </w:r>
            <w:r w:rsidR="003909A6" w:rsidRPr="00483DEB">
              <w:rPr>
                <w:rFonts w:ascii="Times New Roman" w:hAnsi="Times New Roman" w:cs="Times New Roman"/>
                <w:bCs/>
                <w:i/>
                <w:iCs/>
              </w:rPr>
              <w:t xml:space="preserve"> характеристик</w:t>
            </w:r>
            <w:r w:rsidR="003909A6">
              <w:rPr>
                <w:rFonts w:ascii="Times New Roman" w:hAnsi="Times New Roman" w:cs="Times New Roman"/>
                <w:bCs/>
                <w:i/>
                <w:iCs/>
              </w:rPr>
              <w:t>и</w:t>
            </w:r>
            <w:r w:rsidR="003909A6" w:rsidRPr="00483DEB">
              <w:rPr>
                <w:rFonts w:ascii="Times New Roman" w:hAnsi="Times New Roman" w:cs="Times New Roman"/>
                <w:bCs/>
                <w:i/>
                <w:iCs/>
              </w:rPr>
              <w:t xml:space="preserve"> курсовой стоимости акций</w:t>
            </w:r>
            <w:r w:rsidR="003909A6">
              <w:rPr>
                <w:rFonts w:ascii="Times New Roman" w:hAnsi="Times New Roman" w:cs="Times New Roman"/>
                <w:bCs/>
                <w:i/>
                <w:iCs/>
              </w:rPr>
              <w:t xml:space="preserve"> и возможности их применения для принятия инвестиционных решений</w:t>
            </w:r>
            <w:r w:rsidR="003909A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на примере акций </w:t>
            </w:r>
            <w:r w:rsidR="00423F2A">
              <w:rPr>
                <w:rFonts w:ascii="Times New Roman" w:eastAsia="Times New Roman" w:hAnsi="Times New Roman" w:cs="Times New Roman"/>
                <w:i/>
              </w:rPr>
              <w:t>российской фондовой биржи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 w:rsidR="003909A6">
              <w:rPr>
                <w:rFonts w:ascii="Times New Roman" w:eastAsia="Times New Roman" w:hAnsi="Times New Roman" w:cs="Times New Roman"/>
                <w:i/>
              </w:rPr>
              <w:t xml:space="preserve">Выделить и оценить различные показатели </w:t>
            </w:r>
            <w:r w:rsidR="001609D2">
              <w:rPr>
                <w:rFonts w:ascii="Times New Roman" w:eastAsia="Times New Roman" w:hAnsi="Times New Roman" w:cs="Times New Roman"/>
                <w:i/>
              </w:rPr>
              <w:t xml:space="preserve">динамических рядов </w:t>
            </w:r>
            <w:r w:rsidR="001609D2" w:rsidRPr="00483DEB">
              <w:rPr>
                <w:rFonts w:ascii="Times New Roman" w:hAnsi="Times New Roman" w:cs="Times New Roman"/>
                <w:bCs/>
                <w:i/>
                <w:iCs/>
              </w:rPr>
              <w:t>курсовой стоимости акций</w:t>
            </w:r>
            <w:r w:rsidR="001609D2">
              <w:rPr>
                <w:rFonts w:ascii="Times New Roman" w:hAnsi="Times New Roman" w:cs="Times New Roman"/>
                <w:bCs/>
                <w:i/>
                <w:iCs/>
              </w:rPr>
              <w:t xml:space="preserve">. </w:t>
            </w:r>
            <w:r w:rsidR="003909A6">
              <w:rPr>
                <w:rFonts w:ascii="Times New Roman" w:eastAsia="Times New Roman" w:hAnsi="Times New Roman" w:cs="Times New Roman"/>
                <w:i/>
              </w:rPr>
              <w:t xml:space="preserve">С помощью методов многомерного анализа </w:t>
            </w:r>
            <w:r w:rsidR="001609D2">
              <w:rPr>
                <w:rFonts w:ascii="Times New Roman" w:eastAsia="Times New Roman" w:hAnsi="Times New Roman" w:cs="Times New Roman"/>
                <w:i/>
              </w:rPr>
              <w:t xml:space="preserve">провести их исследование. </w:t>
            </w:r>
            <w:r w:rsidRPr="00DB25FA">
              <w:rPr>
                <w:rFonts w:ascii="Times New Roman" w:eastAsia="Times New Roman" w:hAnsi="Times New Roman" w:cs="Times New Roman"/>
                <w:i/>
              </w:rPr>
              <w:t xml:space="preserve">Оценить эффективность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применения </w:t>
            </w:r>
            <w:r w:rsidRPr="00DB25FA">
              <w:rPr>
                <w:rFonts w:ascii="Times New Roman" w:eastAsia="Times New Roman" w:hAnsi="Times New Roman" w:cs="Times New Roman"/>
                <w:i/>
              </w:rPr>
              <w:t xml:space="preserve">различных </w:t>
            </w:r>
            <w:r w:rsidR="001609D2" w:rsidRPr="00483DEB">
              <w:rPr>
                <w:rFonts w:ascii="Times New Roman" w:hAnsi="Times New Roman" w:cs="Times New Roman"/>
                <w:bCs/>
                <w:i/>
                <w:iCs/>
              </w:rPr>
              <w:t>динамически</w:t>
            </w:r>
            <w:r w:rsidR="001609D2">
              <w:rPr>
                <w:rFonts w:ascii="Times New Roman" w:hAnsi="Times New Roman" w:cs="Times New Roman"/>
                <w:bCs/>
                <w:i/>
                <w:iCs/>
              </w:rPr>
              <w:t>х</w:t>
            </w:r>
            <w:r w:rsidR="001609D2" w:rsidRPr="00483DEB">
              <w:rPr>
                <w:rFonts w:ascii="Times New Roman" w:hAnsi="Times New Roman" w:cs="Times New Roman"/>
                <w:bCs/>
                <w:i/>
                <w:iCs/>
              </w:rPr>
              <w:t xml:space="preserve"> характеристик курсовой стоимости акций</w:t>
            </w:r>
            <w:r w:rsidR="001609D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для</w:t>
            </w:r>
            <w:r w:rsidR="001609D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их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выбора с целью инвестирования</w:t>
            </w:r>
            <w:r w:rsidRPr="00DB25FA">
              <w:rPr>
                <w:rFonts w:ascii="Times New Roman" w:eastAsia="Times New Roman" w:hAnsi="Times New Roman" w:cs="Times New Roman"/>
                <w:i/>
              </w:rPr>
              <w:t xml:space="preserve">. Выработать соответствующие рекомендации.  </w:t>
            </w:r>
          </w:p>
        </w:tc>
      </w:tr>
      <w:tr w:rsidR="004E0A1F" w14:paraId="4041274F" w14:textId="77777777" w:rsidTr="00414476">
        <w:tc>
          <w:tcPr>
            <w:tcW w:w="4077" w:type="dxa"/>
          </w:tcPr>
          <w:p w14:paraId="62C9FEF9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5488" w:type="dxa"/>
          </w:tcPr>
          <w:p w14:paraId="7A478DAA" w14:textId="0431F5E8" w:rsidR="00B82328" w:rsidRPr="00DB25FA" w:rsidRDefault="00B82328" w:rsidP="00414476">
            <w:pPr>
              <w:pStyle w:val="a4"/>
              <w:spacing w:line="276" w:lineRule="auto"/>
              <w:ind w:left="-108"/>
              <w:rPr>
                <w:rFonts w:ascii="Times New Roman" w:eastAsia="Times New Roman" w:hAnsi="Times New Roman" w:cs="Times New Roman"/>
                <w:i/>
              </w:rPr>
            </w:pPr>
            <w:r w:rsidRPr="00DB25FA">
              <w:rPr>
                <w:rFonts w:ascii="Times New Roman" w:eastAsia="Times New Roman" w:hAnsi="Times New Roman" w:cs="Times New Roman"/>
                <w:i/>
              </w:rPr>
              <w:t>Цель</w:t>
            </w:r>
            <w:r w:rsidR="00150E82">
              <w:rPr>
                <w:rFonts w:ascii="Times New Roman" w:eastAsia="Times New Roman" w:hAnsi="Times New Roman" w:cs="Times New Roman"/>
                <w:i/>
              </w:rPr>
              <w:t xml:space="preserve"> проекта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r w:rsidR="00150E82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1609D2" w:rsidRPr="00DB25FA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сследовать </w:t>
            </w:r>
            <w:r w:rsidR="001609D2" w:rsidRPr="00483DEB">
              <w:rPr>
                <w:rFonts w:ascii="Times New Roman" w:hAnsi="Times New Roman" w:cs="Times New Roman"/>
                <w:bCs/>
                <w:i/>
                <w:iCs/>
              </w:rPr>
              <w:t>динамически</w:t>
            </w:r>
            <w:r w:rsidR="001609D2">
              <w:rPr>
                <w:rFonts w:ascii="Times New Roman" w:hAnsi="Times New Roman" w:cs="Times New Roman"/>
                <w:bCs/>
                <w:i/>
                <w:iCs/>
              </w:rPr>
              <w:t>е</w:t>
            </w:r>
            <w:r w:rsidR="001609D2" w:rsidRPr="00483DEB">
              <w:rPr>
                <w:rFonts w:ascii="Times New Roman" w:hAnsi="Times New Roman" w:cs="Times New Roman"/>
                <w:bCs/>
                <w:i/>
                <w:iCs/>
              </w:rPr>
              <w:t xml:space="preserve"> характеристик</w:t>
            </w:r>
            <w:r w:rsidR="001609D2">
              <w:rPr>
                <w:rFonts w:ascii="Times New Roman" w:hAnsi="Times New Roman" w:cs="Times New Roman"/>
                <w:bCs/>
                <w:i/>
                <w:iCs/>
              </w:rPr>
              <w:t>и</w:t>
            </w:r>
            <w:r w:rsidR="001609D2" w:rsidRPr="00483DEB">
              <w:rPr>
                <w:rFonts w:ascii="Times New Roman" w:hAnsi="Times New Roman" w:cs="Times New Roman"/>
                <w:bCs/>
                <w:i/>
                <w:iCs/>
              </w:rPr>
              <w:t xml:space="preserve"> курсовой стоимости акций</w:t>
            </w:r>
            <w:r w:rsidR="001609D2">
              <w:rPr>
                <w:rFonts w:ascii="Times New Roman" w:hAnsi="Times New Roman" w:cs="Times New Roman"/>
                <w:bCs/>
                <w:i/>
                <w:iCs/>
              </w:rPr>
              <w:t xml:space="preserve"> и возможности их применения для принятия инвестиционных решений</w:t>
            </w:r>
            <w:r w:rsidR="001609D2">
              <w:rPr>
                <w:rFonts w:ascii="Times New Roman" w:eastAsia="Times New Roman" w:hAnsi="Times New Roman" w:cs="Times New Roman"/>
                <w:i/>
              </w:rPr>
              <w:t xml:space="preserve"> на примере акций российской фондовой биржи.</w:t>
            </w:r>
          </w:p>
          <w:p w14:paraId="2612B296" w14:textId="77777777" w:rsidR="00B82328" w:rsidRPr="00DB25FA" w:rsidRDefault="00B82328" w:rsidP="00414476">
            <w:pPr>
              <w:pStyle w:val="a4"/>
              <w:spacing w:line="276" w:lineRule="auto"/>
              <w:ind w:left="176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B25FA">
              <w:rPr>
                <w:rFonts w:ascii="Times New Roman" w:eastAsia="Times New Roman" w:hAnsi="Times New Roman" w:cs="Times New Roman"/>
                <w:i/>
                <w:color w:val="000000"/>
              </w:rPr>
              <w:t>Задачи:</w:t>
            </w:r>
          </w:p>
          <w:p w14:paraId="3659F9D6" w14:textId="73516CCE" w:rsidR="00B82328" w:rsidRPr="00DB25FA" w:rsidRDefault="00B82328" w:rsidP="00B82328">
            <w:pPr>
              <w:pStyle w:val="a4"/>
              <w:numPr>
                <w:ilvl w:val="0"/>
                <w:numId w:val="1"/>
              </w:numPr>
              <w:spacing w:after="200" w:line="276" w:lineRule="auto"/>
              <w:ind w:left="31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B25F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Сформировать базу данных по </w:t>
            </w:r>
            <w:r w:rsidR="007C4E42">
              <w:rPr>
                <w:rFonts w:ascii="Times New Roman" w:eastAsia="Times New Roman" w:hAnsi="Times New Roman" w:cs="Times New Roman"/>
                <w:i/>
                <w:color w:val="000000"/>
              </w:rPr>
              <w:t>акциям ведущих компаний эмитентов,</w:t>
            </w:r>
            <w:r w:rsidR="004E0A1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включенны</w:t>
            </w:r>
            <w:r w:rsidR="007C4E42">
              <w:rPr>
                <w:rFonts w:ascii="Times New Roman" w:eastAsia="Times New Roman" w:hAnsi="Times New Roman" w:cs="Times New Roman"/>
                <w:i/>
                <w:color w:val="000000"/>
              </w:rPr>
              <w:t>х</w:t>
            </w:r>
            <w:r w:rsidR="004E0A1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в индекс российской фондовой биржи</w:t>
            </w:r>
            <w:r w:rsidR="007C4E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и выбранных для проведения исследований</w:t>
            </w:r>
            <w:r w:rsidRPr="00DB25F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36EA2416" w14:textId="70AA16D8" w:rsidR="007C4E42" w:rsidRPr="007C4E42" w:rsidRDefault="001609D2" w:rsidP="00B82328">
            <w:pPr>
              <w:pStyle w:val="a4"/>
              <w:numPr>
                <w:ilvl w:val="0"/>
                <w:numId w:val="1"/>
              </w:numPr>
              <w:spacing w:after="200" w:line="276" w:lineRule="auto"/>
              <w:ind w:left="31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Выделить и оценить различные показатели динамических рядов </w:t>
            </w:r>
            <w:r w:rsidRPr="00483DEB">
              <w:rPr>
                <w:rFonts w:ascii="Times New Roman" w:hAnsi="Times New Roman" w:cs="Times New Roman"/>
                <w:bCs/>
                <w:i/>
                <w:iCs/>
              </w:rPr>
              <w:t>курсовой стоимости акций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. </w:t>
            </w:r>
          </w:p>
          <w:p w14:paraId="052C2D2D" w14:textId="2A38D849" w:rsidR="00B82328" w:rsidRPr="00DB25FA" w:rsidRDefault="001609D2" w:rsidP="00B82328">
            <w:pPr>
              <w:pStyle w:val="a4"/>
              <w:numPr>
                <w:ilvl w:val="0"/>
                <w:numId w:val="1"/>
              </w:numPr>
              <w:spacing w:after="200" w:line="276" w:lineRule="auto"/>
              <w:ind w:left="31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С помощью методов многомерного анализа провести исследование различных показателей динамических рядов </w:t>
            </w:r>
            <w:r w:rsidRPr="00483DEB">
              <w:rPr>
                <w:rFonts w:ascii="Times New Roman" w:hAnsi="Times New Roman" w:cs="Times New Roman"/>
                <w:bCs/>
                <w:i/>
                <w:iCs/>
              </w:rPr>
              <w:t>курсовой стоимости акций</w:t>
            </w:r>
            <w:r w:rsidR="007C4E42" w:rsidRPr="00DB25FA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0ACDCF19" w14:textId="6EFF7C89" w:rsidR="00B82328" w:rsidRPr="00DB25FA" w:rsidRDefault="007C4E42" w:rsidP="00B82328">
            <w:pPr>
              <w:pStyle w:val="a4"/>
              <w:numPr>
                <w:ilvl w:val="0"/>
                <w:numId w:val="1"/>
              </w:numPr>
              <w:spacing w:after="200" w:line="276" w:lineRule="auto"/>
              <w:ind w:left="31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B25FA">
              <w:rPr>
                <w:rFonts w:ascii="Times New Roman" w:eastAsia="Times New Roman" w:hAnsi="Times New Roman" w:cs="Times New Roman"/>
                <w:i/>
              </w:rPr>
              <w:t xml:space="preserve">Оценить эффективность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применения </w:t>
            </w:r>
            <w:r w:rsidR="00C157E0" w:rsidRPr="00DB25FA">
              <w:rPr>
                <w:rFonts w:ascii="Times New Roman" w:eastAsia="Times New Roman" w:hAnsi="Times New Roman" w:cs="Times New Roman"/>
                <w:i/>
              </w:rPr>
              <w:t xml:space="preserve">различных </w:t>
            </w:r>
            <w:r w:rsidR="00C157E0" w:rsidRPr="00483DEB">
              <w:rPr>
                <w:rFonts w:ascii="Times New Roman" w:hAnsi="Times New Roman" w:cs="Times New Roman"/>
                <w:bCs/>
                <w:i/>
                <w:iCs/>
              </w:rPr>
              <w:t>динамически</w:t>
            </w:r>
            <w:r w:rsidR="00C157E0">
              <w:rPr>
                <w:rFonts w:ascii="Times New Roman" w:hAnsi="Times New Roman" w:cs="Times New Roman"/>
                <w:bCs/>
                <w:i/>
                <w:iCs/>
              </w:rPr>
              <w:t>х</w:t>
            </w:r>
            <w:r w:rsidR="00C157E0" w:rsidRPr="00483DEB">
              <w:rPr>
                <w:rFonts w:ascii="Times New Roman" w:hAnsi="Times New Roman" w:cs="Times New Roman"/>
                <w:bCs/>
                <w:i/>
                <w:iCs/>
              </w:rPr>
              <w:t xml:space="preserve"> характеристик курсовой стоимости акций</w:t>
            </w:r>
            <w:r w:rsidR="00C157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для их выбора с целью инвестирования</w:t>
            </w:r>
            <w:r w:rsidR="00C157E0" w:rsidRPr="00DB25FA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148EAAF5" w14:textId="43C8A556" w:rsidR="00B82328" w:rsidRPr="00DB25FA" w:rsidRDefault="00B82328" w:rsidP="00B82328">
            <w:pPr>
              <w:pStyle w:val="a4"/>
              <w:numPr>
                <w:ilvl w:val="0"/>
                <w:numId w:val="1"/>
              </w:numPr>
              <w:spacing w:after="200" w:line="276" w:lineRule="auto"/>
              <w:ind w:left="318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25FA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 xml:space="preserve">Разработать рекомендации </w:t>
            </w:r>
            <w:r w:rsidR="007C4E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по выбору </w:t>
            </w:r>
            <w:r w:rsidR="00C157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динамических характеристик </w:t>
            </w:r>
            <w:r w:rsidR="00C157E0" w:rsidRPr="00483DEB">
              <w:rPr>
                <w:rFonts w:ascii="Times New Roman" w:hAnsi="Times New Roman" w:cs="Times New Roman"/>
                <w:bCs/>
                <w:i/>
                <w:iCs/>
              </w:rPr>
              <w:t>курсовой стоимости акций</w:t>
            </w:r>
            <w:r w:rsidR="00C157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в принятии инвестиционных решений</w:t>
            </w:r>
            <w:r w:rsidRPr="00DB25FA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</w:tr>
      <w:tr w:rsidR="004E0A1F" w14:paraId="0C029404" w14:textId="77777777" w:rsidTr="00414476">
        <w:tc>
          <w:tcPr>
            <w:tcW w:w="4077" w:type="dxa"/>
          </w:tcPr>
          <w:p w14:paraId="1E8DE548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44A1BDFE" w14:textId="50878225" w:rsidR="00B82328" w:rsidRPr="00DB25FA" w:rsidRDefault="00B82328" w:rsidP="0041447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25FA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Сбор и анализ материала, изучение </w:t>
            </w:r>
            <w:r w:rsidRPr="00DB25F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методов </w:t>
            </w:r>
            <w:r w:rsidR="00C157E0">
              <w:rPr>
                <w:rFonts w:ascii="Times New Roman" w:eastAsia="Times New Roman" w:hAnsi="Times New Roman" w:cs="Times New Roman"/>
                <w:i/>
                <w:color w:val="000000"/>
              </w:rPr>
              <w:t>оценки различных динамических характеристик</w:t>
            </w:r>
            <w:r w:rsidR="007C4E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423F2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курса </w:t>
            </w:r>
            <w:r w:rsidR="007C4E42">
              <w:rPr>
                <w:rFonts w:ascii="Times New Roman" w:eastAsia="Times New Roman" w:hAnsi="Times New Roman" w:cs="Times New Roman"/>
                <w:i/>
                <w:color w:val="000000"/>
              </w:rPr>
              <w:t>акций</w:t>
            </w:r>
            <w:r w:rsidRPr="00DB25FA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оценка эффективности</w:t>
            </w:r>
            <w:r w:rsidR="007C4E4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применения</w:t>
            </w:r>
            <w:r w:rsidR="00C157E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данных показателей</w:t>
            </w:r>
            <w:r w:rsidR="007C4E4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DB25FA">
              <w:rPr>
                <w:rFonts w:ascii="Times New Roman" w:hAnsi="Times New Roman" w:cs="Times New Roman"/>
                <w:i/>
                <w:color w:val="000000" w:themeColor="text1"/>
              </w:rPr>
              <w:t>разработка соответствующих рекомендаций.</w:t>
            </w:r>
          </w:p>
        </w:tc>
      </w:tr>
      <w:tr w:rsidR="004E0A1F" w14:paraId="59A38599" w14:textId="77777777" w:rsidTr="00414476">
        <w:tc>
          <w:tcPr>
            <w:tcW w:w="4077" w:type="dxa"/>
          </w:tcPr>
          <w:p w14:paraId="59F50FA7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29666E55" w14:textId="356D89BA" w:rsidR="00B82328" w:rsidRPr="00DB25FA" w:rsidRDefault="002C30DA" w:rsidP="0041447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2</w:t>
            </w:r>
            <w:r w:rsidR="00505494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FA6BC1" w:rsidRPr="00DB25FA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FA6BC1"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 w:rsidR="00FA6BC1" w:rsidRPr="00DB25FA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 w:rsidR="00FA6BC1">
              <w:rPr>
                <w:rFonts w:ascii="Times New Roman" w:hAnsi="Times New Roman" w:cs="Times New Roman"/>
                <w:i/>
                <w:color w:val="000000" w:themeColor="text1"/>
              </w:rPr>
              <w:t>21</w:t>
            </w:r>
            <w:r w:rsidR="00FA6BC1" w:rsidRPr="00DB25FA">
              <w:rPr>
                <w:rFonts w:ascii="Times New Roman" w:hAnsi="Times New Roman" w:cs="Times New Roman"/>
                <w:i/>
                <w:color w:val="000000" w:themeColor="text1"/>
              </w:rPr>
              <w:t xml:space="preserve">г – </w:t>
            </w:r>
            <w:r w:rsidR="00505494">
              <w:rPr>
                <w:rFonts w:ascii="Times New Roman" w:hAnsi="Times New Roman" w:cs="Times New Roman"/>
                <w:i/>
                <w:color w:val="000000" w:themeColor="text1"/>
              </w:rPr>
              <w:t>08</w:t>
            </w:r>
            <w:r w:rsidR="00FA6BC1" w:rsidRPr="00DB25FA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505494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FA6BC1" w:rsidRPr="00DB25FA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 w:rsidR="00FA6BC1">
              <w:rPr>
                <w:rFonts w:ascii="Times New Roman" w:hAnsi="Times New Roman" w:cs="Times New Roman"/>
                <w:i/>
                <w:color w:val="000000" w:themeColor="text1"/>
              </w:rPr>
              <w:t>21</w:t>
            </w:r>
            <w:r w:rsidR="00FA6BC1" w:rsidRPr="00DB25FA">
              <w:rPr>
                <w:rFonts w:ascii="Times New Roman" w:hAnsi="Times New Roman" w:cs="Times New Roman"/>
                <w:i/>
                <w:color w:val="000000" w:themeColor="text1"/>
              </w:rPr>
              <w:t>г.</w:t>
            </w:r>
          </w:p>
        </w:tc>
      </w:tr>
      <w:tr w:rsidR="004E0A1F" w14:paraId="3EA4F815" w14:textId="77777777" w:rsidTr="00414476">
        <w:tc>
          <w:tcPr>
            <w:tcW w:w="4077" w:type="dxa"/>
          </w:tcPr>
          <w:p w14:paraId="71492CCD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1F4895BB" w14:textId="38B21FD6" w:rsidR="00B82328" w:rsidRPr="00FA6BC1" w:rsidRDefault="00FA6BC1" w:rsidP="0041447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4E0A1F" w14:paraId="649E97F2" w14:textId="77777777" w:rsidTr="00414476">
        <w:tc>
          <w:tcPr>
            <w:tcW w:w="4077" w:type="dxa"/>
          </w:tcPr>
          <w:p w14:paraId="59CE0C9A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0C65B04" w14:textId="77777777" w:rsidR="00B82328" w:rsidRPr="00DB25FA" w:rsidRDefault="00B82328" w:rsidP="0041447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25FA">
              <w:rPr>
                <w:rFonts w:ascii="Times New Roman" w:hAnsi="Times New Roman" w:cs="Times New Roman"/>
                <w:i/>
                <w:color w:val="000000" w:themeColor="text1"/>
              </w:rPr>
              <w:t>Частичная занятость по гибкому графику</w:t>
            </w:r>
          </w:p>
        </w:tc>
      </w:tr>
      <w:tr w:rsidR="004E0A1F" w14:paraId="7E9BFC91" w14:textId="77777777" w:rsidTr="00414476">
        <w:tc>
          <w:tcPr>
            <w:tcW w:w="4077" w:type="dxa"/>
          </w:tcPr>
          <w:p w14:paraId="3338038B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color w:val="000000" w:themeColor="text1"/>
              </w:rPr>
              <w:t>Интенсивность (часы в неделю)</w:t>
            </w:r>
          </w:p>
          <w:p w14:paraId="06ECC32A" w14:textId="77777777" w:rsidR="00B82328" w:rsidRPr="00F75E19" w:rsidRDefault="00B82328" w:rsidP="00414476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4407E9AA" w14:textId="61BE2933" w:rsidR="00B82328" w:rsidRPr="00DB25FA" w:rsidRDefault="00505494" w:rsidP="0041447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12</w:t>
            </w:r>
            <w:r w:rsidR="00B82328" w:rsidRPr="00DB25F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часов</w:t>
            </w:r>
          </w:p>
        </w:tc>
      </w:tr>
      <w:tr w:rsidR="004E0A1F" w14:paraId="6A5B1934" w14:textId="77777777" w:rsidTr="00414476">
        <w:tc>
          <w:tcPr>
            <w:tcW w:w="4077" w:type="dxa"/>
          </w:tcPr>
          <w:p w14:paraId="41353066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308E9E49" w14:textId="77777777" w:rsidR="00B82328" w:rsidRPr="00DB25FA" w:rsidRDefault="00B82328" w:rsidP="0041447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Групповая</w:t>
            </w:r>
            <w:r w:rsidRPr="00DB25F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деятельность</w:t>
            </w:r>
          </w:p>
        </w:tc>
      </w:tr>
      <w:tr w:rsidR="004E0A1F" w14:paraId="58743EBE" w14:textId="77777777" w:rsidTr="00414476">
        <w:tc>
          <w:tcPr>
            <w:tcW w:w="4077" w:type="dxa"/>
          </w:tcPr>
          <w:p w14:paraId="43E2D30E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6FC7A0E4" w14:textId="57378CD5" w:rsidR="00B82328" w:rsidRPr="00DB25FA" w:rsidRDefault="00B82328" w:rsidP="0041447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25FA">
              <w:rPr>
                <w:rFonts w:ascii="Times New Roman" w:hAnsi="Times New Roman" w:cs="Times New Roman"/>
                <w:i/>
                <w:color w:val="000000" w:themeColor="text1"/>
              </w:rPr>
              <w:t>Студенты ОП Бизнес-информатика</w:t>
            </w:r>
            <w:r w:rsidR="00241B8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Pr="00DB25F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курс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бакалавриата</w:t>
            </w:r>
          </w:p>
        </w:tc>
      </w:tr>
      <w:tr w:rsidR="004E0A1F" w14:paraId="740BFB8A" w14:textId="77777777" w:rsidTr="00414476">
        <w:tc>
          <w:tcPr>
            <w:tcW w:w="4077" w:type="dxa"/>
          </w:tcPr>
          <w:p w14:paraId="7E97D8DC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26767F6" w14:textId="2C206255" w:rsidR="00B82328" w:rsidRPr="00DB25FA" w:rsidRDefault="00B82328" w:rsidP="0041447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25FA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Согласно поставленной цели и задач проекта: результаты исследования </w:t>
            </w:r>
            <w:r w:rsidRPr="00DB25F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методов </w:t>
            </w:r>
            <w:r w:rsidR="007C4E42">
              <w:rPr>
                <w:rFonts w:ascii="Times New Roman" w:eastAsia="Times New Roman" w:hAnsi="Times New Roman" w:cs="Times New Roman"/>
                <w:i/>
                <w:color w:val="000000"/>
              </w:rPr>
              <w:t>прогнозирования курс</w:t>
            </w:r>
            <w:r w:rsidR="00423F2A">
              <w:rPr>
                <w:rFonts w:ascii="Times New Roman" w:eastAsia="Times New Roman" w:hAnsi="Times New Roman" w:cs="Times New Roman"/>
                <w:i/>
                <w:color w:val="000000"/>
              </w:rPr>
              <w:t>а</w:t>
            </w:r>
            <w:r w:rsidR="007C4E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акций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 кризисный период</w:t>
            </w:r>
          </w:p>
        </w:tc>
      </w:tr>
      <w:tr w:rsidR="004E0A1F" w14:paraId="1D0665C0" w14:textId="77777777" w:rsidTr="00414476">
        <w:tc>
          <w:tcPr>
            <w:tcW w:w="4077" w:type="dxa"/>
          </w:tcPr>
          <w:p w14:paraId="0ABDDFA9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14:paraId="313A1A0E" w14:textId="77777777" w:rsidR="00B82328" w:rsidRPr="00DB25FA" w:rsidRDefault="00B82328" w:rsidP="0041447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25FA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Отчет </w:t>
            </w:r>
          </w:p>
        </w:tc>
      </w:tr>
      <w:tr w:rsidR="004E0A1F" w14:paraId="55C4CE75" w14:textId="77777777" w:rsidTr="00414476">
        <w:tc>
          <w:tcPr>
            <w:tcW w:w="4077" w:type="dxa"/>
          </w:tcPr>
          <w:p w14:paraId="197A4859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033650C2" w14:textId="77777777" w:rsidR="00B82328" w:rsidRPr="00DB25FA" w:rsidRDefault="00B82328" w:rsidP="0041447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25FA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 поставленным задачам, предъявленному отчету </w:t>
            </w:r>
          </w:p>
        </w:tc>
      </w:tr>
      <w:tr w:rsidR="004E0A1F" w14:paraId="4BEB2D63" w14:textId="77777777" w:rsidTr="00414476">
        <w:tc>
          <w:tcPr>
            <w:tcW w:w="4077" w:type="dxa"/>
          </w:tcPr>
          <w:p w14:paraId="7A31503F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0E06763" w14:textId="6149738E" w:rsidR="00B82328" w:rsidRPr="00DB25FA" w:rsidRDefault="00150E82" w:rsidP="0041447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4E0A1F" w14:paraId="706D63E8" w14:textId="77777777" w:rsidTr="00414476">
        <w:tc>
          <w:tcPr>
            <w:tcW w:w="4077" w:type="dxa"/>
          </w:tcPr>
          <w:p w14:paraId="18390270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E1F4380" w14:textId="3B2A1C09" w:rsidR="00B82328" w:rsidRPr="00241B83" w:rsidRDefault="003909A6" w:rsidP="0041447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Предпочтение отдается тем, кто имеет навыки инвестирования и навыки программирования</w:t>
            </w:r>
          </w:p>
        </w:tc>
      </w:tr>
      <w:tr w:rsidR="004E0A1F" w14:paraId="6CB30C89" w14:textId="77777777" w:rsidTr="00414476">
        <w:tc>
          <w:tcPr>
            <w:tcW w:w="4077" w:type="dxa"/>
          </w:tcPr>
          <w:p w14:paraId="2F9EB664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76C7DE96" w14:textId="1A76E793" w:rsidR="00B82328" w:rsidRPr="008B57C0" w:rsidRDefault="008B57C0" w:rsidP="00414476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8B57C0">
              <w:rPr>
                <w:rFonts w:ascii="Helvetica Neue" w:hAnsi="Helvetica Neue"/>
                <w:i/>
                <w:iCs/>
                <w:color w:val="000000"/>
                <w:shd w:val="clear" w:color="auto" w:fill="FFFFFF"/>
              </w:rPr>
              <w:t xml:space="preserve">Бизнес-информатика </w:t>
            </w:r>
          </w:p>
        </w:tc>
      </w:tr>
      <w:tr w:rsidR="004E0A1F" w14:paraId="174D5C30" w14:textId="77777777" w:rsidTr="00414476">
        <w:tc>
          <w:tcPr>
            <w:tcW w:w="4077" w:type="dxa"/>
          </w:tcPr>
          <w:p w14:paraId="2BF4E147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6C731DDB" w14:textId="77777777" w:rsidR="00B82328" w:rsidRPr="00DB25FA" w:rsidRDefault="00B82328" w:rsidP="0041447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25FA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Удаленно, консультации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удаленно в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ZOOM</w:t>
            </w:r>
            <w:r w:rsidRPr="00DB25F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</w:tbl>
    <w:p w14:paraId="0DD65A35" w14:textId="77777777" w:rsidR="00B82328" w:rsidRPr="00CC4CC9" w:rsidRDefault="00B82328" w:rsidP="00B82328">
      <w:pPr>
        <w:rPr>
          <w:rFonts w:ascii="Times New Roman" w:hAnsi="Times New Roman" w:cs="Times New Roman"/>
        </w:rPr>
      </w:pPr>
    </w:p>
    <w:p w14:paraId="619807CE" w14:textId="77777777" w:rsidR="00DB51D3" w:rsidRPr="00414476" w:rsidRDefault="00DB51D3"/>
    <w:sectPr w:rsidR="00DB51D3" w:rsidRPr="00414476" w:rsidSect="00414476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9199A" w14:textId="77777777" w:rsidR="008405FD" w:rsidRDefault="008405FD">
      <w:r>
        <w:separator/>
      </w:r>
    </w:p>
  </w:endnote>
  <w:endnote w:type="continuationSeparator" w:id="0">
    <w:p w14:paraId="7BF393DF" w14:textId="77777777" w:rsidR="008405FD" w:rsidRDefault="0084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2B95B" w14:textId="77777777" w:rsidR="008405FD" w:rsidRDefault="008405FD">
      <w:r>
        <w:separator/>
      </w:r>
    </w:p>
  </w:footnote>
  <w:footnote w:type="continuationSeparator" w:id="0">
    <w:p w14:paraId="54E066B5" w14:textId="77777777" w:rsidR="008405FD" w:rsidRDefault="00840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3512699"/>
      <w:docPartObj>
        <w:docPartGallery w:val="Page Numbers (Top of Page)"/>
        <w:docPartUnique/>
      </w:docPartObj>
    </w:sdtPr>
    <w:sdtContent>
      <w:p w14:paraId="734F62A4" w14:textId="77777777" w:rsidR="00C157E0" w:rsidRDefault="00C157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788210B" w14:textId="77777777" w:rsidR="00C157E0" w:rsidRDefault="00C157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359DE"/>
    <w:multiLevelType w:val="hybridMultilevel"/>
    <w:tmpl w:val="CB7E5B16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28"/>
    <w:rsid w:val="0002084C"/>
    <w:rsid w:val="0004015D"/>
    <w:rsid w:val="00145C48"/>
    <w:rsid w:val="00150E82"/>
    <w:rsid w:val="001609D2"/>
    <w:rsid w:val="001E66A1"/>
    <w:rsid w:val="00241B83"/>
    <w:rsid w:val="002C30DA"/>
    <w:rsid w:val="003909A6"/>
    <w:rsid w:val="00414476"/>
    <w:rsid w:val="00423F2A"/>
    <w:rsid w:val="00483DEB"/>
    <w:rsid w:val="004E0A1F"/>
    <w:rsid w:val="00505494"/>
    <w:rsid w:val="006229B5"/>
    <w:rsid w:val="007C4E42"/>
    <w:rsid w:val="008405FD"/>
    <w:rsid w:val="008B57C0"/>
    <w:rsid w:val="00B82328"/>
    <w:rsid w:val="00C157E0"/>
    <w:rsid w:val="00CB6F36"/>
    <w:rsid w:val="00DB51D3"/>
    <w:rsid w:val="00F910B2"/>
    <w:rsid w:val="00FA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0F5F"/>
  <w15:chartTrackingRefBased/>
  <w15:docId w15:val="{8F0E0B65-207F-4F98-9D8C-C75F5A90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32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32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23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2328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328"/>
    <w:rPr>
      <w:rFonts w:eastAsiaTheme="minorEastAsia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144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7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Сизых Наталья Васильевна</dc:creator>
  <cp:keywords/>
  <dc:description/>
  <cp:lastModifiedBy>Сизых Наталья Васильевна</cp:lastModifiedBy>
  <cp:revision>7</cp:revision>
  <dcterms:created xsi:type="dcterms:W3CDTF">2021-01-12T15:36:00Z</dcterms:created>
  <dcterms:modified xsi:type="dcterms:W3CDTF">2021-01-14T15:10:00Z</dcterms:modified>
</cp:coreProperties>
</file>