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C297A09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4DA962A3" w:rsidR="00A47807" w:rsidRPr="00AE637F" w:rsidRDefault="0005393F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Research</w:t>
            </w:r>
          </w:p>
        </w:tc>
      </w:tr>
      <w:tr w:rsidR="00A47807" w:rsidRPr="0001629B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2E5ADBA" w14:textId="70FFDC84" w:rsidR="0005393F" w:rsidRDefault="0005393F" w:rsidP="0005393F">
            <w:pPr>
              <w:rPr>
                <w:i/>
                <w:color w:val="000000" w:themeColor="text1"/>
                <w:lang w:val="en-US"/>
              </w:rPr>
            </w:pPr>
            <w:bookmarkStart w:id="0" w:name="_Hlk59772784"/>
            <w:r>
              <w:rPr>
                <w:i/>
                <w:color w:val="000000" w:themeColor="text1"/>
                <w:lang w:val="en-US"/>
              </w:rPr>
              <w:t>Transnational</w:t>
            </w:r>
            <w:r w:rsidRPr="0005393F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Higher</w:t>
            </w:r>
            <w:r w:rsidRPr="0005393F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Education</w:t>
            </w:r>
            <w:r w:rsidRPr="0005393F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 xml:space="preserve">Institutions as instruments of soft power. Stage </w:t>
            </w:r>
            <w:r w:rsidR="0001629B">
              <w:rPr>
                <w:i/>
                <w:color w:val="000000" w:themeColor="text1"/>
                <w:lang w:val="en-US"/>
              </w:rPr>
              <w:t>2</w:t>
            </w:r>
            <w:r>
              <w:rPr>
                <w:i/>
                <w:color w:val="000000" w:themeColor="text1"/>
                <w:lang w:val="en-US"/>
              </w:rPr>
              <w:t>:</w:t>
            </w:r>
          </w:p>
          <w:p w14:paraId="6A643A69" w14:textId="7C458314" w:rsidR="00A47807" w:rsidRPr="00F8477B" w:rsidRDefault="0005393F" w:rsidP="0005393F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Education diplomacy in</w:t>
            </w:r>
            <w:r w:rsidR="0001629B">
              <w:rPr>
                <w:i/>
                <w:color w:val="000000" w:themeColor="text1"/>
                <w:lang w:val="en-US"/>
              </w:rPr>
              <w:t xml:space="preserve"> Africa, </w:t>
            </w:r>
            <w:r w:rsidR="00766293">
              <w:rPr>
                <w:i/>
                <w:color w:val="000000" w:themeColor="text1"/>
                <w:lang w:val="en-US"/>
              </w:rPr>
              <w:t xml:space="preserve">the </w:t>
            </w:r>
            <w:r w:rsidR="0001629B">
              <w:rPr>
                <w:i/>
                <w:color w:val="000000" w:themeColor="text1"/>
                <w:lang w:val="en-US"/>
              </w:rPr>
              <w:t xml:space="preserve">Americas, Europe, South Asia, Middle East, </w:t>
            </w:r>
            <w:r w:rsidR="009C7589">
              <w:rPr>
                <w:i/>
                <w:color w:val="000000" w:themeColor="text1"/>
                <w:lang w:val="en-US"/>
              </w:rPr>
              <w:t>Oceania</w:t>
            </w:r>
            <w:r w:rsidR="0001629B">
              <w:rPr>
                <w:i/>
                <w:color w:val="000000" w:themeColor="text1"/>
                <w:lang w:val="en-US"/>
              </w:rPr>
              <w:t>.</w:t>
            </w:r>
            <w:r>
              <w:rPr>
                <w:i/>
                <w:color w:val="000000" w:themeColor="text1"/>
                <w:lang w:val="en-US"/>
              </w:rPr>
              <w:t xml:space="preserve"> Data collection.</w:t>
            </w:r>
            <w:bookmarkEnd w:id="0"/>
          </w:p>
        </w:tc>
      </w:tr>
      <w:tr w:rsidR="00023E4E" w:rsidRPr="0001629B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7B1ECB8D" w:rsidR="00023E4E" w:rsidRPr="0005393F" w:rsidRDefault="0005393F" w:rsidP="00295F8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School of International Regional Studies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3B4E524" w14:textId="0D32B07B" w:rsidR="000A439E" w:rsidRPr="0005393F" w:rsidRDefault="0005393F" w:rsidP="00F745E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Eriks Varpahovskis</w:t>
            </w:r>
          </w:p>
        </w:tc>
      </w:tr>
      <w:tr w:rsidR="00A47807" w:rsidRPr="0001629B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3C59002F" w14:textId="2D8C36E8" w:rsidR="001E0F6C" w:rsidRPr="001E0F6C" w:rsidRDefault="001E0F6C" w:rsidP="001E0F6C">
            <w:pPr>
              <w:rPr>
                <w:i/>
                <w:color w:val="000000" w:themeColor="text1"/>
                <w:lang w:val="en-US"/>
              </w:rPr>
            </w:pPr>
            <w:r w:rsidRPr="001E0F6C">
              <w:rPr>
                <w:i/>
                <w:color w:val="000000" w:themeColor="text1"/>
                <w:lang w:val="en-US"/>
              </w:rPr>
              <w:t xml:space="preserve">Higher education (HE) is one of the core instruments of nation-building (Anderson, 2006; Wojciuk, 2018) experienced a severe shift in the last two decades. Increased availability and internationalization of HE reduced the state's dominance in the sector and the limited capacity of its nation-building policies through HE Institutions (HEI). Globalization of HE led to the growth of transnational higher education institutions (TNHEI) establishment around the world. </w:t>
            </w:r>
            <w:r w:rsidR="009C7589">
              <w:rPr>
                <w:i/>
                <w:color w:val="000000" w:themeColor="text1"/>
                <w:lang w:val="en-US"/>
              </w:rPr>
              <w:t>Both developing and developed countries</w:t>
            </w:r>
            <w:r w:rsidRPr="001E0F6C">
              <w:rPr>
                <w:i/>
                <w:color w:val="000000" w:themeColor="text1"/>
                <w:lang w:val="en-US"/>
              </w:rPr>
              <w:t xml:space="preserve"> </w:t>
            </w:r>
            <w:r w:rsidR="009C7589">
              <w:rPr>
                <w:i/>
                <w:color w:val="000000" w:themeColor="text1"/>
                <w:lang w:val="en-US"/>
              </w:rPr>
              <w:t>are</w:t>
            </w:r>
            <w:r w:rsidRPr="001E0F6C">
              <w:rPr>
                <w:i/>
                <w:color w:val="000000" w:themeColor="text1"/>
                <w:lang w:val="en-US"/>
              </w:rPr>
              <w:t xml:space="preserve"> hosting numerous TNHEIs such as international branch campuses.</w:t>
            </w:r>
          </w:p>
          <w:p w14:paraId="3D68EA89" w14:textId="16D30065" w:rsidR="001E0F6C" w:rsidRPr="001E0F6C" w:rsidRDefault="001E0F6C" w:rsidP="001E0F6C">
            <w:pPr>
              <w:rPr>
                <w:i/>
                <w:color w:val="000000" w:themeColor="text1"/>
                <w:lang w:val="en-US"/>
              </w:rPr>
            </w:pPr>
            <w:r w:rsidRPr="001E0F6C">
              <w:rPr>
                <w:i/>
                <w:color w:val="000000" w:themeColor="text1"/>
                <w:lang w:val="en-US"/>
              </w:rPr>
              <w:t>Even though The Cross-Border Education Research Team (C-BERT) is managing the International Campus Listing (2020) it is far from being complete</w:t>
            </w:r>
            <w:r w:rsidR="009C7589">
              <w:rPr>
                <w:i/>
                <w:color w:val="000000" w:themeColor="text1"/>
                <w:lang w:val="en-US"/>
              </w:rPr>
              <w:t>.</w:t>
            </w:r>
            <w:r w:rsidRPr="001E0F6C">
              <w:rPr>
                <w:i/>
                <w:color w:val="000000" w:themeColor="text1"/>
                <w:lang w:val="en-US"/>
              </w:rPr>
              <w:t xml:space="preserve"> </w:t>
            </w:r>
            <w:r w:rsidR="009C7589">
              <w:rPr>
                <w:i/>
                <w:color w:val="000000" w:themeColor="text1"/>
                <w:lang w:val="en-US"/>
              </w:rPr>
              <w:t>S</w:t>
            </w:r>
            <w:r w:rsidRPr="001E0F6C">
              <w:rPr>
                <w:i/>
                <w:color w:val="000000" w:themeColor="text1"/>
                <w:lang w:val="en-US"/>
              </w:rPr>
              <w:t>ince they focus only on International campuses many TNHEIs are not counted, some data is outdated and certain data is missing.</w:t>
            </w:r>
          </w:p>
          <w:p w14:paraId="7CFA4CFA" w14:textId="77777777" w:rsidR="001E0F6C" w:rsidRPr="001E0F6C" w:rsidRDefault="001E0F6C" w:rsidP="001E0F6C">
            <w:pPr>
              <w:rPr>
                <w:i/>
                <w:color w:val="000000" w:themeColor="text1"/>
                <w:lang w:val="en-US"/>
              </w:rPr>
            </w:pPr>
          </w:p>
          <w:p w14:paraId="410BFC86" w14:textId="1ADAE490" w:rsidR="004A6717" w:rsidRPr="002F191D" w:rsidRDefault="001E0F6C" w:rsidP="001E0F6C">
            <w:pPr>
              <w:rPr>
                <w:i/>
                <w:color w:val="000000" w:themeColor="text1"/>
                <w:lang w:val="en-US"/>
              </w:rPr>
            </w:pPr>
            <w:r w:rsidRPr="001E0F6C">
              <w:rPr>
                <w:i/>
                <w:color w:val="000000" w:themeColor="text1"/>
                <w:lang w:val="en-US"/>
              </w:rPr>
              <w:t xml:space="preserve">This project aims at collecting extensive data on TNHEIs </w:t>
            </w:r>
            <w:r w:rsidR="0001629B">
              <w:rPr>
                <w:i/>
                <w:color w:val="000000" w:themeColor="text1"/>
                <w:lang w:val="en-US"/>
              </w:rPr>
              <w:t>around the world</w:t>
            </w:r>
            <w:r w:rsidRPr="001E0F6C">
              <w:rPr>
                <w:i/>
                <w:color w:val="000000" w:themeColor="text1"/>
                <w:lang w:val="en-US"/>
              </w:rPr>
              <w:t>.</w:t>
            </w:r>
            <w:r w:rsidR="0001629B">
              <w:rPr>
                <w:i/>
                <w:color w:val="000000" w:themeColor="text1"/>
                <w:lang w:val="en-US"/>
              </w:rPr>
              <w:t xml:space="preserve"> The first stage of the project started in December 2020 and is focused on East Asia and Southeast Asia. At stage </w:t>
            </w:r>
            <w:r w:rsidR="000074EE">
              <w:rPr>
                <w:i/>
                <w:color w:val="000000" w:themeColor="text1"/>
                <w:lang w:val="en-US"/>
              </w:rPr>
              <w:t xml:space="preserve">II </w:t>
            </w:r>
            <w:r w:rsidR="0001629B">
              <w:rPr>
                <w:i/>
                <w:color w:val="000000" w:themeColor="text1"/>
                <w:lang w:val="en-US"/>
              </w:rPr>
              <w:t>of the project</w:t>
            </w:r>
            <w:r w:rsidR="00766293">
              <w:rPr>
                <w:i/>
                <w:color w:val="000000" w:themeColor="text1"/>
                <w:lang w:val="en-US"/>
              </w:rPr>
              <w:t>,</w:t>
            </w:r>
            <w:r w:rsidR="0001629B">
              <w:rPr>
                <w:i/>
                <w:color w:val="000000" w:themeColor="text1"/>
                <w:lang w:val="en-US"/>
              </w:rPr>
              <w:t xml:space="preserve"> the team is expected to collect data from other regions of the world, namely </w:t>
            </w:r>
            <w:r w:rsidR="0001629B" w:rsidRPr="0001629B">
              <w:rPr>
                <w:i/>
                <w:color w:val="000000" w:themeColor="text1"/>
                <w:lang w:val="en-US"/>
              </w:rPr>
              <w:t>Africa, Americas, Europe, South Asia, Middle East, Pacific.</w:t>
            </w:r>
            <w:r w:rsidRPr="001E0F6C">
              <w:rPr>
                <w:i/>
                <w:color w:val="000000" w:themeColor="text1"/>
                <w:lang w:val="en-US"/>
              </w:rPr>
              <w:t xml:space="preserve"> After completion of the data collection, this database will be used for analyzing the development of HE in the region</w:t>
            </w:r>
            <w:r w:rsidR="0001629B">
              <w:rPr>
                <w:i/>
                <w:color w:val="000000" w:themeColor="text1"/>
                <w:lang w:val="en-US"/>
              </w:rPr>
              <w:t>s</w:t>
            </w:r>
            <w:r w:rsidRPr="001E0F6C">
              <w:rPr>
                <w:i/>
                <w:color w:val="000000" w:themeColor="text1"/>
                <w:lang w:val="en-US"/>
              </w:rPr>
              <w:t xml:space="preserve">, </w:t>
            </w:r>
            <w:r w:rsidR="000074EE">
              <w:rPr>
                <w:i/>
                <w:color w:val="000000" w:themeColor="text1"/>
                <w:lang w:val="en-US"/>
              </w:rPr>
              <w:t>TN</w:t>
            </w:r>
            <w:r w:rsidRPr="001E0F6C">
              <w:rPr>
                <w:i/>
                <w:color w:val="000000" w:themeColor="text1"/>
                <w:lang w:val="en-US"/>
              </w:rPr>
              <w:t>HE</w:t>
            </w:r>
            <w:r w:rsidR="000074EE">
              <w:rPr>
                <w:i/>
                <w:color w:val="000000" w:themeColor="text1"/>
                <w:lang w:val="en-US"/>
              </w:rPr>
              <w:t>I</w:t>
            </w:r>
            <w:r w:rsidRPr="001E0F6C">
              <w:rPr>
                <w:i/>
                <w:color w:val="000000" w:themeColor="text1"/>
                <w:lang w:val="en-US"/>
              </w:rPr>
              <w:t xml:space="preserve">’s impact on regional and international relations dynamics, and </w:t>
            </w:r>
            <w:r w:rsidRPr="001E0F6C">
              <w:rPr>
                <w:i/>
                <w:color w:val="000000" w:themeColor="text1"/>
                <w:lang w:val="en-US"/>
              </w:rPr>
              <w:lastRenderedPageBreak/>
              <w:t>nation-building processes.</w:t>
            </w:r>
          </w:p>
        </w:tc>
      </w:tr>
      <w:tr w:rsidR="00A47807" w:rsidRPr="0001629B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lastRenderedPageBreak/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76B5B5C" w14:textId="45F23801" w:rsidR="008A25DD" w:rsidRPr="00F8477B" w:rsidRDefault="004A671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To</w:t>
            </w:r>
            <w:r w:rsidR="00CD38DD">
              <w:rPr>
                <w:color w:val="000000" w:themeColor="text1"/>
                <w:lang w:val="en-US"/>
              </w:rPr>
              <w:t xml:space="preserve"> build a detailed unique database of TNHEIs in Asia for further analysis.</w:t>
            </w:r>
          </w:p>
        </w:tc>
      </w:tr>
      <w:tr w:rsidR="00A47807" w:rsidRPr="0001629B" w14:paraId="0D6CEAC8" w14:textId="77777777" w:rsidTr="00097D02">
        <w:tc>
          <w:tcPr>
            <w:tcW w:w="5353" w:type="dxa"/>
          </w:tcPr>
          <w:p w14:paraId="24DF49F3" w14:textId="2175968B" w:rsidR="00A47807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Project’s tasks</w:t>
            </w:r>
            <w:r>
              <w:rPr>
                <w:lang w:val="en-US"/>
              </w:rPr>
              <w:t xml:space="preserve">  /</w:t>
            </w:r>
            <w:r w:rsidR="00032C8B" w:rsidRPr="00295F80">
              <w:t>Проектное задание</w:t>
            </w:r>
            <w:r w:rsidR="00115F41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62175CA" w14:textId="5A7F18CA" w:rsidR="00673240" w:rsidRDefault="0067324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- </w:t>
            </w:r>
            <w:r w:rsidR="00CD38DD" w:rsidRPr="00CD38DD">
              <w:rPr>
                <w:color w:val="000000" w:themeColor="text1"/>
                <w:lang w:val="en-US"/>
              </w:rPr>
              <w:t xml:space="preserve">The student will be provided with the list of countries (TNHEIs) that he/ she is supposed to check and put </w:t>
            </w:r>
            <w:r w:rsidR="00766293">
              <w:rPr>
                <w:color w:val="000000" w:themeColor="text1"/>
                <w:lang w:val="en-US"/>
              </w:rPr>
              <w:t xml:space="preserve">the </w:t>
            </w:r>
            <w:r w:rsidR="00CD38DD" w:rsidRPr="00CD38DD">
              <w:rPr>
                <w:color w:val="000000" w:themeColor="text1"/>
                <w:lang w:val="en-US"/>
              </w:rPr>
              <w:t xml:space="preserve">required data in the pre-established form. </w:t>
            </w:r>
          </w:p>
          <w:p w14:paraId="71D3DBC9" w14:textId="1399CFFE" w:rsidR="00673240" w:rsidRDefault="0067324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- Analyze news reports and collect data on </w:t>
            </w:r>
            <w:r w:rsidR="008A25DD">
              <w:rPr>
                <w:color w:val="000000" w:themeColor="text1"/>
                <w:lang w:val="en-US"/>
              </w:rPr>
              <w:t xml:space="preserve">existing and </w:t>
            </w:r>
            <w:r>
              <w:rPr>
                <w:color w:val="000000" w:themeColor="text1"/>
                <w:lang w:val="en-US"/>
              </w:rPr>
              <w:t>prospective establishments of TNHEIs.</w:t>
            </w:r>
          </w:p>
          <w:p w14:paraId="776A4528" w14:textId="77777777" w:rsidR="00673240" w:rsidRDefault="00673240">
            <w:pPr>
              <w:rPr>
                <w:color w:val="000000" w:themeColor="text1"/>
                <w:lang w:val="en-US"/>
              </w:rPr>
            </w:pPr>
          </w:p>
          <w:p w14:paraId="2524BCD5" w14:textId="42EC1727" w:rsidR="00A47807" w:rsidRPr="00CD38DD" w:rsidRDefault="00A47807">
            <w:pPr>
              <w:rPr>
                <w:color w:val="000000" w:themeColor="text1"/>
                <w:lang w:val="en-US"/>
              </w:rPr>
            </w:pPr>
          </w:p>
        </w:tc>
      </w:tr>
      <w:tr w:rsidR="00691CF6" w:rsidRPr="00115F41" w14:paraId="03FD99AE" w14:textId="77777777" w:rsidTr="00097D02">
        <w:tc>
          <w:tcPr>
            <w:tcW w:w="5353" w:type="dxa"/>
          </w:tcPr>
          <w:p w14:paraId="2677C55D" w14:textId="766050F5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177C1466" w:rsidR="00691CF6" w:rsidRPr="00115F41" w:rsidRDefault="0001629B" w:rsidP="005E13D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February 10</w:t>
            </w:r>
            <w:r w:rsidR="00CD38DD">
              <w:rPr>
                <w:i/>
                <w:color w:val="000000" w:themeColor="text1"/>
                <w:lang w:val="en-US"/>
              </w:rPr>
              <w:t xml:space="preserve"> – </w:t>
            </w:r>
            <w:r>
              <w:rPr>
                <w:i/>
                <w:color w:val="000000" w:themeColor="text1"/>
                <w:lang w:val="en-US"/>
              </w:rPr>
              <w:t>April 10</w:t>
            </w:r>
            <w:r w:rsidR="00CD38DD">
              <w:rPr>
                <w:i/>
                <w:color w:val="000000" w:themeColor="text1"/>
                <w:lang w:val="en-US"/>
              </w:rPr>
              <w:t>, 202</w:t>
            </w:r>
            <w:r w:rsidR="00F809E5">
              <w:rPr>
                <w:i/>
                <w:color w:val="000000" w:themeColor="text1"/>
                <w:lang w:val="en-US"/>
              </w:rPr>
              <w:t>1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0BCBB5ED" w:rsidR="00F379A0" w:rsidRPr="005E01DB" w:rsidRDefault="005A684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  <w:r w:rsidR="005E01DB">
              <w:rPr>
                <w:i/>
                <w:color w:val="000000" w:themeColor="text1"/>
                <w:lang w:val="en-US"/>
              </w:rPr>
              <w:t xml:space="preserve"> credits</w:t>
            </w:r>
          </w:p>
        </w:tc>
      </w:tr>
      <w:tr w:rsidR="00032C8B" w:rsidRPr="0001629B" w14:paraId="6B2E32C1" w14:textId="77777777" w:rsidTr="00097D02">
        <w:tc>
          <w:tcPr>
            <w:tcW w:w="5353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12FB01C" w14:textId="7F72CC13" w:rsidR="00032C8B" w:rsidRDefault="00F644B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  <w:r w:rsidR="009D23CA">
              <w:rPr>
                <w:color w:val="000000" w:themeColor="text1"/>
                <w:lang w:val="en-US"/>
              </w:rPr>
              <w:t>Assessment of the s</w:t>
            </w:r>
            <w:r>
              <w:rPr>
                <w:color w:val="000000" w:themeColor="text1"/>
                <w:lang w:val="en-US"/>
              </w:rPr>
              <w:t>ummary of findings</w:t>
            </w:r>
          </w:p>
          <w:p w14:paraId="4E534295" w14:textId="6B368C4C" w:rsidR="00F644BE" w:rsidRPr="00262B76" w:rsidRDefault="00F644B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- </w:t>
            </w:r>
            <w:r w:rsidR="009D23CA">
              <w:rPr>
                <w:color w:val="000000" w:themeColor="text1"/>
                <w:lang w:val="en-US"/>
              </w:rPr>
              <w:t>Checking comp</w:t>
            </w:r>
            <w:r w:rsidR="008A25DD">
              <w:rPr>
                <w:color w:val="000000" w:themeColor="text1"/>
                <w:lang w:val="en-US"/>
              </w:rPr>
              <w:t>letion</w:t>
            </w:r>
            <w:r w:rsidR="009D23CA">
              <w:rPr>
                <w:color w:val="000000" w:themeColor="text1"/>
                <w:lang w:val="en-US"/>
              </w:rPr>
              <w:t xml:space="preserve"> of the Excel </w:t>
            </w:r>
            <w:r>
              <w:rPr>
                <w:color w:val="000000" w:themeColor="text1"/>
                <w:lang w:val="en-US"/>
              </w:rPr>
              <w:t xml:space="preserve">database </w:t>
            </w:r>
          </w:p>
        </w:tc>
      </w:tr>
      <w:tr w:rsidR="00F379A0" w:rsidRPr="0001629B" w14:paraId="169F388C" w14:textId="77777777" w:rsidTr="00097D02">
        <w:tc>
          <w:tcPr>
            <w:tcW w:w="5353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0691D9CC" w14:textId="0EE38B43" w:rsidR="008A25DD" w:rsidRPr="008A25DD" w:rsidRDefault="008A25DD" w:rsidP="008A25DD">
            <w:pPr>
              <w:rPr>
                <w:i/>
                <w:color w:val="000000" w:themeColor="text1"/>
                <w:lang w:val="en-US"/>
              </w:rPr>
            </w:pPr>
            <w:r w:rsidRPr="008A25DD">
              <w:rPr>
                <w:i/>
                <w:color w:val="000000" w:themeColor="text1"/>
                <w:lang w:val="en-US"/>
              </w:rPr>
              <w:t>- English language</w:t>
            </w:r>
            <w:r w:rsidR="000074EE">
              <w:rPr>
                <w:i/>
                <w:color w:val="000000" w:themeColor="text1"/>
                <w:lang w:val="en-US"/>
              </w:rPr>
              <w:t>,</w:t>
            </w:r>
            <w:r w:rsidRPr="008A25DD">
              <w:rPr>
                <w:i/>
                <w:color w:val="000000" w:themeColor="text1"/>
                <w:lang w:val="en-US"/>
              </w:rPr>
              <w:t xml:space="preserve"> at least upper intermediate</w:t>
            </w:r>
          </w:p>
          <w:p w14:paraId="245D19C3" w14:textId="6FA13CC4" w:rsidR="008A25DD" w:rsidRPr="008A25DD" w:rsidRDefault="008A25DD" w:rsidP="008A25DD">
            <w:pPr>
              <w:rPr>
                <w:i/>
                <w:color w:val="000000" w:themeColor="text1"/>
                <w:lang w:val="en-US"/>
              </w:rPr>
            </w:pPr>
            <w:r w:rsidRPr="008A25DD">
              <w:rPr>
                <w:i/>
                <w:color w:val="000000" w:themeColor="text1"/>
                <w:lang w:val="en-US"/>
              </w:rPr>
              <w:t xml:space="preserve">- Interested in </w:t>
            </w:r>
            <w:r w:rsidR="0001629B">
              <w:rPr>
                <w:i/>
                <w:color w:val="000000" w:themeColor="text1"/>
                <w:lang w:val="en-US"/>
              </w:rPr>
              <w:t>one (or more) selected regions under investigation</w:t>
            </w:r>
          </w:p>
          <w:p w14:paraId="22B21F97" w14:textId="37E8F6E6" w:rsidR="008A25DD" w:rsidRPr="008A25DD" w:rsidRDefault="008A25DD" w:rsidP="008A25DD">
            <w:pPr>
              <w:rPr>
                <w:i/>
                <w:color w:val="000000" w:themeColor="text1"/>
                <w:lang w:val="en-US"/>
              </w:rPr>
            </w:pPr>
            <w:r w:rsidRPr="008A25DD">
              <w:rPr>
                <w:i/>
                <w:color w:val="000000" w:themeColor="text1"/>
                <w:lang w:val="en-US"/>
              </w:rPr>
              <w:t xml:space="preserve">- Knowledge of </w:t>
            </w:r>
            <w:r w:rsidR="0001629B">
              <w:rPr>
                <w:i/>
                <w:color w:val="000000" w:themeColor="text1"/>
                <w:lang w:val="en-US"/>
              </w:rPr>
              <w:t>French</w:t>
            </w:r>
            <w:r w:rsidR="000074EE">
              <w:rPr>
                <w:i/>
                <w:color w:val="000000" w:themeColor="text1"/>
                <w:lang w:val="en-US"/>
              </w:rPr>
              <w:t>/</w:t>
            </w:r>
            <w:r w:rsidR="0001629B">
              <w:rPr>
                <w:i/>
                <w:color w:val="000000" w:themeColor="text1"/>
                <w:lang w:val="en-US"/>
              </w:rPr>
              <w:t xml:space="preserve"> Spanish is a plus</w:t>
            </w:r>
          </w:p>
          <w:p w14:paraId="0A619D36" w14:textId="58E6EB3A" w:rsidR="00F14D91" w:rsidRDefault="008A25DD" w:rsidP="008A25DD">
            <w:pPr>
              <w:rPr>
                <w:i/>
                <w:color w:val="000000" w:themeColor="text1"/>
                <w:lang w:val="en-US"/>
              </w:rPr>
            </w:pPr>
            <w:r w:rsidRPr="008A25DD">
              <w:rPr>
                <w:i/>
                <w:color w:val="000000" w:themeColor="text1"/>
                <w:lang w:val="en-US"/>
              </w:rPr>
              <w:t>- At least minimal experience with qualitative research, content analysis</w:t>
            </w:r>
            <w:r w:rsidR="00766293">
              <w:rPr>
                <w:i/>
                <w:color w:val="000000" w:themeColor="text1"/>
                <w:lang w:val="en-US"/>
              </w:rPr>
              <w:t>,</w:t>
            </w:r>
            <w:r w:rsidRPr="008A25DD">
              <w:rPr>
                <w:i/>
                <w:color w:val="000000" w:themeColor="text1"/>
                <w:lang w:val="en-US"/>
              </w:rPr>
              <w:t xml:space="preserve"> and categorization</w:t>
            </w:r>
            <w:r>
              <w:rPr>
                <w:i/>
                <w:color w:val="000000" w:themeColor="text1"/>
                <w:lang w:val="en-US"/>
              </w:rPr>
              <w:t xml:space="preserve"> of qualitative data</w:t>
            </w:r>
          </w:p>
          <w:p w14:paraId="1D693502" w14:textId="1ED199D9" w:rsidR="00F14D91" w:rsidRDefault="00F14D91" w:rsidP="008A25DD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- </w:t>
            </w:r>
            <w:r w:rsidR="000074EE">
              <w:rPr>
                <w:i/>
                <w:color w:val="000000" w:themeColor="text1"/>
                <w:lang w:val="en-US"/>
              </w:rPr>
              <w:t>CV attached to the student profile</w:t>
            </w:r>
          </w:p>
          <w:p w14:paraId="5A33F733" w14:textId="0CD0A6C0" w:rsidR="00F14D91" w:rsidRPr="008A25DD" w:rsidRDefault="00F14D91" w:rsidP="008A25DD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- </w:t>
            </w:r>
            <w:r w:rsidR="000074EE">
              <w:rPr>
                <w:i/>
                <w:color w:val="000000" w:themeColor="text1"/>
                <w:lang w:val="en-US"/>
              </w:rPr>
              <w:t>IMPORTANT: W</w:t>
            </w:r>
            <w:r w:rsidR="000074EE">
              <w:rPr>
                <w:i/>
                <w:color w:val="000000" w:themeColor="text1"/>
                <w:lang w:val="en-US"/>
              </w:rPr>
              <w:t>hen</w:t>
            </w:r>
            <w:r w:rsidR="000074EE">
              <w:rPr>
                <w:i/>
                <w:color w:val="000000" w:themeColor="text1"/>
                <w:lang w:val="en-US"/>
              </w:rPr>
              <w:t xml:space="preserve"> you will be</w:t>
            </w:r>
            <w:r w:rsidR="000074EE">
              <w:rPr>
                <w:i/>
                <w:color w:val="000000" w:themeColor="text1"/>
                <w:lang w:val="en-US"/>
              </w:rPr>
              <w:t xml:space="preserve"> filling your application for the position at this project</w:t>
            </w:r>
            <w:r w:rsidR="000074EE">
              <w:rPr>
                <w:i/>
                <w:color w:val="000000" w:themeColor="text1"/>
                <w:lang w:val="en-US"/>
              </w:rPr>
              <w:t xml:space="preserve"> c</w:t>
            </w:r>
            <w:r>
              <w:rPr>
                <w:i/>
                <w:color w:val="000000" w:themeColor="text1"/>
                <w:lang w:val="en-US"/>
              </w:rPr>
              <w:t>hoose a region from the list (</w:t>
            </w:r>
            <w:r w:rsidRPr="00F14D91">
              <w:rPr>
                <w:i/>
                <w:color w:val="000000" w:themeColor="text1"/>
                <w:lang w:val="en-US"/>
              </w:rPr>
              <w:t xml:space="preserve">Africa, </w:t>
            </w:r>
            <w:r>
              <w:rPr>
                <w:i/>
                <w:color w:val="000000" w:themeColor="text1"/>
                <w:lang w:val="en-US"/>
              </w:rPr>
              <w:t xml:space="preserve">Latin </w:t>
            </w:r>
            <w:r w:rsidRPr="00F14D91">
              <w:rPr>
                <w:i/>
                <w:color w:val="000000" w:themeColor="text1"/>
                <w:lang w:val="en-US"/>
              </w:rPr>
              <w:t xml:space="preserve">America, </w:t>
            </w:r>
            <w:r>
              <w:rPr>
                <w:i/>
                <w:color w:val="000000" w:themeColor="text1"/>
                <w:lang w:val="en-US"/>
              </w:rPr>
              <w:t xml:space="preserve">West </w:t>
            </w:r>
            <w:r w:rsidRPr="00F14D91">
              <w:rPr>
                <w:i/>
                <w:color w:val="000000" w:themeColor="text1"/>
                <w:lang w:val="en-US"/>
              </w:rPr>
              <w:t>Europe,</w:t>
            </w:r>
            <w:r>
              <w:rPr>
                <w:i/>
                <w:color w:val="000000" w:themeColor="text1"/>
                <w:lang w:val="en-US"/>
              </w:rPr>
              <w:t xml:space="preserve"> East Europe,</w:t>
            </w:r>
            <w:r w:rsidRPr="00F14D91">
              <w:rPr>
                <w:i/>
                <w:color w:val="000000" w:themeColor="text1"/>
                <w:lang w:val="en-US"/>
              </w:rPr>
              <w:t xml:space="preserve"> South Asia, Middle East, </w:t>
            </w:r>
            <w:r w:rsidR="009C7589">
              <w:rPr>
                <w:i/>
                <w:color w:val="000000" w:themeColor="text1"/>
                <w:lang w:val="en-US"/>
              </w:rPr>
              <w:t>Oceania</w:t>
            </w:r>
            <w:r>
              <w:rPr>
                <w:i/>
                <w:color w:val="000000" w:themeColor="text1"/>
                <w:lang w:val="en-US"/>
              </w:rPr>
              <w:t>) and write down your top-3</w:t>
            </w:r>
            <w:r w:rsidR="000074EE">
              <w:rPr>
                <w:i/>
                <w:color w:val="000000" w:themeColor="text1"/>
                <w:lang w:val="en-US"/>
              </w:rPr>
              <w:t xml:space="preserve"> of regions</w:t>
            </w:r>
            <w:r w:rsidR="009C7589">
              <w:rPr>
                <w:i/>
                <w:color w:val="000000" w:themeColor="text1"/>
                <w:lang w:val="en-US"/>
              </w:rPr>
              <w:t xml:space="preserve"> that you would like to explore</w:t>
            </w:r>
            <w:r>
              <w:rPr>
                <w:i/>
                <w:color w:val="000000" w:themeColor="text1"/>
                <w:lang w:val="en-US"/>
              </w:rPr>
              <w:t xml:space="preserve"> (e.g., 1- Latin America, East Europe, Pacific)</w:t>
            </w:r>
            <w:r w:rsidR="000074EE"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971EDC" w:rsidRPr="0001629B" w14:paraId="415D355E" w14:textId="77777777" w:rsidTr="00097D02">
        <w:tc>
          <w:tcPr>
            <w:tcW w:w="5353" w:type="dxa"/>
          </w:tcPr>
          <w:p w14:paraId="75F0BE50" w14:textId="6AF7770B" w:rsidR="00971EDC" w:rsidRPr="00262B76" w:rsidRDefault="001019DA" w:rsidP="001019DA">
            <w:pPr>
              <w:rPr>
                <w:lang w:val="en-US"/>
              </w:rPr>
            </w:pPr>
            <w:bookmarkStart w:id="1" w:name="_Hlk59772657"/>
            <w:r w:rsidRPr="003054F1">
              <w:rPr>
                <w:rFonts w:cs="Times New Roman"/>
                <w:b/>
                <w:lang w:val="en-US"/>
              </w:rPr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028FCCA" w14:textId="5BB49BBA" w:rsidR="008A25DD" w:rsidRDefault="009D23CA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- </w:t>
            </w:r>
            <w:r w:rsidR="008A25DD">
              <w:rPr>
                <w:i/>
                <w:color w:val="000000" w:themeColor="text1"/>
                <w:lang w:val="en-US"/>
              </w:rPr>
              <w:t xml:space="preserve">Obtaining a database of TNHEIs in </w:t>
            </w:r>
            <w:r>
              <w:rPr>
                <w:i/>
                <w:color w:val="000000" w:themeColor="text1"/>
                <w:lang w:val="en-US"/>
              </w:rPr>
              <w:t xml:space="preserve">Excel where </w:t>
            </w:r>
            <w:r w:rsidR="008A25DD">
              <w:rPr>
                <w:i/>
                <w:color w:val="000000" w:themeColor="text1"/>
                <w:lang w:val="en-US"/>
              </w:rPr>
              <w:t>multiple information points will</w:t>
            </w:r>
            <w:r w:rsidR="002F191D">
              <w:rPr>
                <w:i/>
                <w:color w:val="000000" w:themeColor="text1"/>
                <w:lang w:val="en-US"/>
              </w:rPr>
              <w:t xml:space="preserve"> be </w:t>
            </w:r>
            <w:r w:rsidR="008A25DD">
              <w:rPr>
                <w:i/>
                <w:color w:val="000000" w:themeColor="text1"/>
                <w:lang w:val="en-US"/>
              </w:rPr>
              <w:t>presented</w:t>
            </w:r>
            <w:r w:rsidR="00292F93">
              <w:rPr>
                <w:i/>
                <w:color w:val="000000" w:themeColor="text1"/>
                <w:lang w:val="en-US"/>
              </w:rPr>
              <w:t>;</w:t>
            </w:r>
            <w:r w:rsidR="008A25DD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2FC20597" w14:textId="7DC59631" w:rsidR="00971EDC" w:rsidRPr="009D23CA" w:rsidRDefault="008A25DD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- Obtaining a</w:t>
            </w:r>
            <w:r w:rsidR="00292F93">
              <w:rPr>
                <w:i/>
                <w:color w:val="000000" w:themeColor="text1"/>
                <w:lang w:val="en-US"/>
              </w:rPr>
              <w:t>n executive</w:t>
            </w:r>
            <w:r>
              <w:rPr>
                <w:i/>
                <w:color w:val="000000" w:themeColor="text1"/>
                <w:lang w:val="en-US"/>
              </w:rPr>
              <w:t xml:space="preserve"> summary of </w:t>
            </w:r>
            <w:r w:rsidR="00292F93">
              <w:rPr>
                <w:i/>
                <w:color w:val="000000" w:themeColor="text1"/>
                <w:lang w:val="en-US"/>
              </w:rPr>
              <w:t>major TNHEI trends and findings;</w:t>
            </w:r>
          </w:p>
        </w:tc>
      </w:tr>
      <w:bookmarkEnd w:id="1"/>
      <w:tr w:rsidR="00A47807" w:rsidRPr="0001629B" w14:paraId="384D585B" w14:textId="77777777" w:rsidTr="00097D02">
        <w:tc>
          <w:tcPr>
            <w:tcW w:w="5353" w:type="dxa"/>
          </w:tcPr>
          <w:p w14:paraId="7548FE3D" w14:textId="40DB9428" w:rsidR="00A47807" w:rsidRPr="001019DA" w:rsidRDefault="001019DA" w:rsidP="001019DA"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05393F">
              <w:rPr>
                <w:b/>
              </w:rPr>
              <w:t>’</w:t>
            </w:r>
            <w:r w:rsidRPr="003054F1">
              <w:rPr>
                <w:b/>
                <w:lang w:val="en-US"/>
              </w:rPr>
              <w:t>s</w:t>
            </w:r>
            <w:r w:rsidRPr="0005393F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results</w:t>
            </w:r>
            <w:r w:rsidRPr="003054F1">
              <w:rPr>
                <w:b/>
              </w:rPr>
              <w:t xml:space="preserve"> to estimate</w:t>
            </w:r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4212" w:type="dxa"/>
          </w:tcPr>
          <w:p w14:paraId="6B24537F" w14:textId="77777777" w:rsidR="00A47807" w:rsidRDefault="00292F93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- Excel database</w:t>
            </w:r>
          </w:p>
          <w:p w14:paraId="0C4E70E2" w14:textId="76FF8546" w:rsidR="00292F93" w:rsidRPr="00292F93" w:rsidRDefault="00292F93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- 2-page executive summary of findings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267F91C4"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53673ECB" w14:textId="50428D91" w:rsidR="00971EDC" w:rsidRPr="00D93A95" w:rsidRDefault="00D93A95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Pass/ Fail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6238F195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 xml:space="preserve">Количество </w:t>
            </w:r>
            <w:r w:rsidR="00F379A0" w:rsidRPr="00295F80">
              <w:rPr>
                <w:color w:val="000000" w:themeColor="text1"/>
              </w:rPr>
              <w:lastRenderedPageBreak/>
              <w:t>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1A6B0E57" w:rsidR="00A47807" w:rsidRPr="00F644BE" w:rsidRDefault="009C758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lastRenderedPageBreak/>
              <w:t>5</w:t>
            </w:r>
          </w:p>
        </w:tc>
      </w:tr>
      <w:tr w:rsidR="00A47807" w:rsidRPr="0005393F" w14:paraId="1B2EDEA8" w14:textId="77777777" w:rsidTr="00097D02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ADCDE43" w14:textId="335E2E45" w:rsidR="009C7589" w:rsidRDefault="00673240" w:rsidP="00292F93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- English language</w:t>
            </w:r>
            <w:r w:rsidR="00F644BE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5911CE94" w14:textId="375827A3" w:rsidR="009C7589" w:rsidRPr="00FC4117" w:rsidRDefault="00673240" w:rsidP="00292F93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- </w:t>
            </w:r>
            <w:r w:rsidR="00292F93">
              <w:rPr>
                <w:i/>
                <w:color w:val="000000" w:themeColor="text1"/>
                <w:lang w:val="en-US"/>
              </w:rPr>
              <w:t>Qualitative research experience</w:t>
            </w:r>
          </w:p>
        </w:tc>
      </w:tr>
      <w:tr w:rsidR="00F379A0" w:rsidRPr="008A25DD" w14:paraId="14260A8B" w14:textId="77777777" w:rsidTr="00097D02">
        <w:tc>
          <w:tcPr>
            <w:tcW w:w="5353" w:type="dxa"/>
          </w:tcPr>
          <w:p w14:paraId="7020932B" w14:textId="45F7F445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D2C0DD6" w14:textId="5EAE4D93" w:rsidR="009459B5" w:rsidRPr="009459B5" w:rsidRDefault="009459B5" w:rsidP="009459B5">
            <w:pPr>
              <w:rPr>
                <w:rFonts w:eastAsia="Malgun Gothic"/>
                <w:i/>
                <w:color w:val="000000" w:themeColor="text1"/>
                <w:lang w:eastAsia="ko-KR"/>
              </w:rPr>
            </w:pPr>
            <w:r>
              <w:rPr>
                <w:rFonts w:eastAsia="Malgun Gothic" w:hint="eastAsia"/>
                <w:i/>
                <w:color w:val="000000" w:themeColor="text1"/>
                <w:lang w:eastAsia="ko-KR"/>
              </w:rPr>
              <w:t>B</w:t>
            </w:r>
            <w:r>
              <w:rPr>
                <w:rFonts w:eastAsia="Malgun Gothic"/>
                <w:i/>
                <w:color w:val="000000" w:themeColor="text1"/>
                <w:lang w:eastAsia="ko-KR"/>
              </w:rPr>
              <w:t>achelor:</w:t>
            </w:r>
          </w:p>
          <w:p w14:paraId="368CF1A5" w14:textId="4FF650DF" w:rsidR="000074EE" w:rsidRPr="000074EE" w:rsidRDefault="000074EE" w:rsidP="000074EE">
            <w:pPr>
              <w:rPr>
                <w:i/>
                <w:color w:val="000000" w:themeColor="text1"/>
              </w:rPr>
            </w:pPr>
            <w:r w:rsidRPr="000074EE">
              <w:rPr>
                <w:i/>
                <w:color w:val="000000" w:themeColor="text1"/>
              </w:rPr>
              <w:t>Востоковедение (Санкт-Петербург)</w:t>
            </w:r>
          </w:p>
          <w:p w14:paraId="581F0B5A" w14:textId="37894D35" w:rsidR="000074EE" w:rsidRPr="000074EE" w:rsidRDefault="000074EE" w:rsidP="000074EE">
            <w:pPr>
              <w:rPr>
                <w:i/>
                <w:color w:val="000000" w:themeColor="text1"/>
              </w:rPr>
            </w:pPr>
            <w:r w:rsidRPr="000074EE">
              <w:rPr>
                <w:i/>
                <w:color w:val="000000" w:themeColor="text1"/>
              </w:rPr>
              <w:t>Международный бизнес и менеджмент (Санкт-Петербург)</w:t>
            </w:r>
          </w:p>
          <w:p w14:paraId="3A034F51" w14:textId="77777777" w:rsidR="000074EE" w:rsidRPr="000074EE" w:rsidRDefault="000074EE" w:rsidP="000074EE">
            <w:pPr>
              <w:rPr>
                <w:i/>
                <w:color w:val="000000" w:themeColor="text1"/>
              </w:rPr>
            </w:pPr>
            <w:r w:rsidRPr="000074EE">
              <w:rPr>
                <w:i/>
                <w:color w:val="000000" w:themeColor="text1"/>
              </w:rPr>
              <w:t>Политология и мировая политика (Санкт-Петербург)</w:t>
            </w:r>
            <w:r w:rsidRPr="000074EE">
              <w:rPr>
                <w:i/>
                <w:color w:val="000000" w:themeColor="text1"/>
              </w:rPr>
              <w:tab/>
            </w:r>
          </w:p>
          <w:p w14:paraId="2C06A52D" w14:textId="77777777" w:rsidR="000074EE" w:rsidRPr="000074EE" w:rsidRDefault="000074EE" w:rsidP="000074EE">
            <w:pPr>
              <w:rPr>
                <w:i/>
                <w:color w:val="000000" w:themeColor="text1"/>
              </w:rPr>
            </w:pPr>
            <w:r w:rsidRPr="000074EE">
              <w:rPr>
                <w:i/>
                <w:color w:val="000000" w:themeColor="text1"/>
              </w:rPr>
              <w:t>Иностранные языки и межкультурная коммуникация в бизнесе (Пермь)</w:t>
            </w:r>
            <w:r w:rsidRPr="000074EE">
              <w:rPr>
                <w:i/>
                <w:color w:val="000000" w:themeColor="text1"/>
              </w:rPr>
              <w:tab/>
            </w:r>
          </w:p>
          <w:p w14:paraId="15FB8585" w14:textId="77777777" w:rsidR="000074EE" w:rsidRPr="000074EE" w:rsidRDefault="000074EE" w:rsidP="000074EE">
            <w:pPr>
              <w:rPr>
                <w:i/>
                <w:color w:val="000000" w:themeColor="text1"/>
              </w:rPr>
            </w:pPr>
            <w:r w:rsidRPr="000074EE">
              <w:rPr>
                <w:i/>
                <w:color w:val="000000" w:themeColor="text1"/>
              </w:rPr>
              <w:t>Арабистика: язык, словесность, культура</w:t>
            </w:r>
            <w:r w:rsidRPr="000074EE">
              <w:rPr>
                <w:i/>
                <w:color w:val="000000" w:themeColor="text1"/>
              </w:rPr>
              <w:tab/>
            </w:r>
          </w:p>
          <w:p w14:paraId="6D3DEE72" w14:textId="77777777" w:rsidR="000074EE" w:rsidRPr="000074EE" w:rsidRDefault="000074EE" w:rsidP="000074EE">
            <w:pPr>
              <w:rPr>
                <w:i/>
                <w:color w:val="000000" w:themeColor="text1"/>
              </w:rPr>
            </w:pPr>
            <w:r w:rsidRPr="000074EE">
              <w:rPr>
                <w:i/>
                <w:color w:val="000000" w:themeColor="text1"/>
              </w:rPr>
              <w:t>Востоковедение</w:t>
            </w:r>
            <w:r w:rsidRPr="000074EE">
              <w:rPr>
                <w:i/>
                <w:color w:val="000000" w:themeColor="text1"/>
              </w:rPr>
              <w:tab/>
            </w:r>
          </w:p>
          <w:p w14:paraId="7BF16EEA" w14:textId="77777777" w:rsidR="000074EE" w:rsidRPr="000074EE" w:rsidRDefault="000074EE" w:rsidP="000074EE">
            <w:pPr>
              <w:rPr>
                <w:i/>
                <w:color w:val="000000" w:themeColor="text1"/>
              </w:rPr>
            </w:pPr>
            <w:r w:rsidRPr="000074EE">
              <w:rPr>
                <w:i/>
                <w:color w:val="000000" w:themeColor="text1"/>
              </w:rPr>
              <w:t>Иностранные языки и межкультурная коммуникация</w:t>
            </w:r>
            <w:r w:rsidRPr="000074EE">
              <w:rPr>
                <w:i/>
                <w:color w:val="000000" w:themeColor="text1"/>
              </w:rPr>
              <w:tab/>
            </w:r>
          </w:p>
          <w:p w14:paraId="78390F99" w14:textId="77777777" w:rsidR="000074EE" w:rsidRPr="000074EE" w:rsidRDefault="000074EE" w:rsidP="000074EE">
            <w:pPr>
              <w:rPr>
                <w:i/>
                <w:color w:val="000000" w:themeColor="text1"/>
              </w:rPr>
            </w:pPr>
            <w:r w:rsidRPr="000074EE">
              <w:rPr>
                <w:i/>
                <w:color w:val="000000" w:themeColor="text1"/>
              </w:rPr>
              <w:t>Культурология</w:t>
            </w:r>
            <w:r w:rsidRPr="000074EE">
              <w:rPr>
                <w:i/>
                <w:color w:val="000000" w:themeColor="text1"/>
              </w:rPr>
              <w:tab/>
            </w:r>
          </w:p>
          <w:p w14:paraId="0CC07B31" w14:textId="77777777" w:rsidR="00265B5D" w:rsidRDefault="000074EE" w:rsidP="000074EE">
            <w:pPr>
              <w:rPr>
                <w:i/>
                <w:color w:val="000000" w:themeColor="text1"/>
              </w:rPr>
            </w:pPr>
            <w:r w:rsidRPr="000074EE">
              <w:rPr>
                <w:i/>
                <w:color w:val="000000" w:themeColor="text1"/>
              </w:rPr>
              <w:t>Маркетинг и рыночная аналитика</w:t>
            </w:r>
          </w:p>
          <w:p w14:paraId="030947FA" w14:textId="0D6C3F2E" w:rsidR="000074EE" w:rsidRPr="000074EE" w:rsidRDefault="000074EE" w:rsidP="000074EE">
            <w:pPr>
              <w:rPr>
                <w:i/>
                <w:color w:val="000000" w:themeColor="text1"/>
              </w:rPr>
            </w:pPr>
            <w:r w:rsidRPr="000074EE">
              <w:rPr>
                <w:i/>
                <w:color w:val="000000" w:themeColor="text1"/>
              </w:rPr>
              <w:t>Международные отношения</w:t>
            </w:r>
            <w:r w:rsidRPr="000074EE">
              <w:rPr>
                <w:i/>
                <w:color w:val="000000" w:themeColor="text1"/>
              </w:rPr>
              <w:tab/>
            </w:r>
          </w:p>
          <w:p w14:paraId="161AF021" w14:textId="77777777" w:rsidR="000074EE" w:rsidRPr="000074EE" w:rsidRDefault="000074EE" w:rsidP="000074EE">
            <w:pPr>
              <w:rPr>
                <w:i/>
                <w:color w:val="000000" w:themeColor="text1"/>
              </w:rPr>
            </w:pPr>
            <w:r w:rsidRPr="000074EE">
              <w:rPr>
                <w:i/>
                <w:color w:val="000000" w:themeColor="text1"/>
              </w:rPr>
              <w:t>Мировая экономика</w:t>
            </w:r>
            <w:r w:rsidRPr="000074EE">
              <w:rPr>
                <w:i/>
                <w:color w:val="000000" w:themeColor="text1"/>
              </w:rPr>
              <w:tab/>
            </w:r>
          </w:p>
          <w:p w14:paraId="227ADF36" w14:textId="77777777" w:rsidR="000074EE" w:rsidRPr="000074EE" w:rsidRDefault="000074EE" w:rsidP="000074EE">
            <w:pPr>
              <w:rPr>
                <w:i/>
                <w:color w:val="000000" w:themeColor="text1"/>
              </w:rPr>
            </w:pPr>
            <w:r w:rsidRPr="000074EE">
              <w:rPr>
                <w:i/>
                <w:color w:val="000000" w:themeColor="text1"/>
              </w:rPr>
              <w:t>Программа двух дипломов НИУ ВШЭ и Лондонского университета по международным отношениям</w:t>
            </w:r>
            <w:r w:rsidRPr="000074EE">
              <w:rPr>
                <w:i/>
                <w:color w:val="000000" w:themeColor="text1"/>
              </w:rPr>
              <w:tab/>
            </w:r>
          </w:p>
          <w:p w14:paraId="5ED1CE17" w14:textId="77777777" w:rsidR="000074EE" w:rsidRPr="000074EE" w:rsidRDefault="000074EE" w:rsidP="000074EE">
            <w:pPr>
              <w:rPr>
                <w:i/>
                <w:color w:val="000000" w:themeColor="text1"/>
              </w:rPr>
            </w:pPr>
            <w:r w:rsidRPr="000074EE">
              <w:rPr>
                <w:i/>
                <w:color w:val="000000" w:themeColor="text1"/>
              </w:rPr>
              <w:t>Программа двух дипломов НИУ ВШЭ и Лондонского университета</w:t>
            </w:r>
            <w:r w:rsidRPr="000074EE">
              <w:rPr>
                <w:i/>
                <w:color w:val="000000" w:themeColor="text1"/>
              </w:rPr>
              <w:tab/>
            </w:r>
          </w:p>
          <w:p w14:paraId="31DC4064" w14:textId="77777777" w:rsidR="000074EE" w:rsidRPr="000074EE" w:rsidRDefault="000074EE" w:rsidP="000074EE">
            <w:pPr>
              <w:rPr>
                <w:i/>
                <w:color w:val="000000" w:themeColor="text1"/>
              </w:rPr>
            </w:pPr>
            <w:r w:rsidRPr="000074EE">
              <w:rPr>
                <w:i/>
                <w:color w:val="000000" w:themeColor="text1"/>
              </w:rPr>
              <w:t>Программа двух дипломов НИУ ВШЭ и Университета Кёнхи</w:t>
            </w:r>
            <w:r w:rsidRPr="000074EE">
              <w:rPr>
                <w:i/>
                <w:color w:val="000000" w:themeColor="text1"/>
              </w:rPr>
              <w:tab/>
            </w:r>
          </w:p>
          <w:p w14:paraId="699F15B7" w14:textId="77777777" w:rsidR="000074EE" w:rsidRPr="000074EE" w:rsidRDefault="000074EE" w:rsidP="000074EE">
            <w:pPr>
              <w:rPr>
                <w:i/>
                <w:color w:val="000000" w:themeColor="text1"/>
              </w:rPr>
            </w:pPr>
            <w:r w:rsidRPr="000074EE">
              <w:rPr>
                <w:i/>
                <w:color w:val="000000" w:themeColor="text1"/>
              </w:rPr>
              <w:t>Программа двух дипломов по экономике НИУ ВШЭ и Лондонского университета</w:t>
            </w:r>
            <w:r w:rsidRPr="000074EE">
              <w:rPr>
                <w:i/>
                <w:color w:val="000000" w:themeColor="text1"/>
              </w:rPr>
              <w:tab/>
            </w:r>
          </w:p>
          <w:p w14:paraId="17110212" w14:textId="77777777" w:rsidR="000074EE" w:rsidRPr="000074EE" w:rsidRDefault="000074EE" w:rsidP="000074EE">
            <w:pPr>
              <w:rPr>
                <w:i/>
                <w:color w:val="000000" w:themeColor="text1"/>
              </w:rPr>
            </w:pPr>
            <w:r w:rsidRPr="000074EE">
              <w:rPr>
                <w:i/>
                <w:color w:val="000000" w:themeColor="text1"/>
              </w:rPr>
              <w:t>Турция и тюркский мир</w:t>
            </w:r>
            <w:r w:rsidRPr="000074EE">
              <w:rPr>
                <w:i/>
                <w:color w:val="000000" w:themeColor="text1"/>
              </w:rPr>
              <w:tab/>
            </w:r>
          </w:p>
          <w:p w14:paraId="799D3483" w14:textId="0289384C" w:rsidR="009459B5" w:rsidRPr="009459B5" w:rsidRDefault="000074EE" w:rsidP="000074EE">
            <w:pPr>
              <w:rPr>
                <w:i/>
                <w:color w:val="000000" w:themeColor="text1"/>
              </w:rPr>
            </w:pPr>
            <w:r w:rsidRPr="000074EE">
              <w:rPr>
                <w:i/>
                <w:color w:val="000000" w:themeColor="text1"/>
              </w:rPr>
              <w:t>Эфиопия и арабский мир</w:t>
            </w:r>
          </w:p>
          <w:p w14:paraId="25675260" w14:textId="77777777" w:rsidR="009459B5" w:rsidRPr="009459B5" w:rsidRDefault="009459B5" w:rsidP="00D93A95">
            <w:pPr>
              <w:rPr>
                <w:i/>
                <w:color w:val="000000" w:themeColor="text1"/>
              </w:rPr>
            </w:pPr>
          </w:p>
          <w:p w14:paraId="4F20745F" w14:textId="7A87F6A2" w:rsidR="009459B5" w:rsidRDefault="009459B5" w:rsidP="00D93A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Master:</w:t>
            </w:r>
          </w:p>
          <w:p w14:paraId="257E12C5" w14:textId="77777777" w:rsidR="00265B5D" w:rsidRPr="00265B5D" w:rsidRDefault="00265B5D" w:rsidP="00265B5D">
            <w:pPr>
              <w:rPr>
                <w:i/>
                <w:color w:val="000000" w:themeColor="text1"/>
              </w:rPr>
            </w:pPr>
            <w:r w:rsidRPr="00265B5D">
              <w:rPr>
                <w:i/>
                <w:color w:val="000000" w:themeColor="text1"/>
              </w:rPr>
              <w:t>Бизнес и политика в современной Азии (Санкт-Петербург)</w:t>
            </w:r>
            <w:r w:rsidRPr="00265B5D">
              <w:rPr>
                <w:i/>
                <w:color w:val="000000" w:themeColor="text1"/>
              </w:rPr>
              <w:tab/>
            </w:r>
          </w:p>
          <w:p w14:paraId="70A2C55D" w14:textId="77777777" w:rsidR="00265B5D" w:rsidRPr="00265B5D" w:rsidRDefault="00265B5D" w:rsidP="00265B5D">
            <w:pPr>
              <w:rPr>
                <w:i/>
                <w:color w:val="000000" w:themeColor="text1"/>
              </w:rPr>
            </w:pPr>
            <w:r w:rsidRPr="00265B5D">
              <w:rPr>
                <w:i/>
                <w:color w:val="000000" w:themeColor="text1"/>
              </w:rPr>
              <w:t>Сравнительная политика Евразии (Санкт-Петербург)</w:t>
            </w:r>
            <w:r w:rsidRPr="00265B5D">
              <w:rPr>
                <w:i/>
                <w:color w:val="000000" w:themeColor="text1"/>
              </w:rPr>
              <w:tab/>
            </w:r>
          </w:p>
          <w:p w14:paraId="2F7A6AA9" w14:textId="77777777" w:rsidR="00265B5D" w:rsidRPr="00265B5D" w:rsidRDefault="00265B5D" w:rsidP="00265B5D">
            <w:pPr>
              <w:rPr>
                <w:i/>
                <w:color w:val="000000" w:themeColor="text1"/>
              </w:rPr>
            </w:pPr>
            <w:r w:rsidRPr="00265B5D">
              <w:rPr>
                <w:i/>
                <w:color w:val="000000" w:themeColor="text1"/>
              </w:rPr>
              <w:t>Сравнительная политика России и Евразии (Санкт-Петербург)</w:t>
            </w:r>
            <w:r w:rsidRPr="00265B5D">
              <w:rPr>
                <w:i/>
                <w:color w:val="000000" w:themeColor="text1"/>
              </w:rPr>
              <w:tab/>
            </w:r>
          </w:p>
          <w:p w14:paraId="065AA233" w14:textId="77777777" w:rsidR="00265B5D" w:rsidRPr="00265B5D" w:rsidRDefault="00265B5D" w:rsidP="00265B5D">
            <w:pPr>
              <w:rPr>
                <w:i/>
                <w:color w:val="000000" w:themeColor="text1"/>
              </w:rPr>
            </w:pPr>
            <w:r w:rsidRPr="00265B5D">
              <w:rPr>
                <w:i/>
                <w:color w:val="000000" w:themeColor="text1"/>
              </w:rPr>
              <w:t>Управление образованием (Нижний Новгород)</w:t>
            </w:r>
            <w:r w:rsidRPr="00265B5D">
              <w:rPr>
                <w:i/>
                <w:color w:val="000000" w:themeColor="text1"/>
              </w:rPr>
              <w:tab/>
            </w:r>
          </w:p>
          <w:p w14:paraId="5E0D38F8" w14:textId="77777777" w:rsidR="00265B5D" w:rsidRPr="00265B5D" w:rsidRDefault="00265B5D" w:rsidP="00265B5D">
            <w:pPr>
              <w:rPr>
                <w:i/>
                <w:color w:val="000000" w:themeColor="text1"/>
              </w:rPr>
            </w:pPr>
            <w:r w:rsidRPr="00265B5D">
              <w:rPr>
                <w:i/>
                <w:color w:val="000000" w:themeColor="text1"/>
              </w:rPr>
              <w:t>Иностранные языки и межкультурная коммуникация</w:t>
            </w:r>
            <w:r w:rsidRPr="00265B5D">
              <w:rPr>
                <w:i/>
                <w:color w:val="000000" w:themeColor="text1"/>
              </w:rPr>
              <w:tab/>
            </w:r>
          </w:p>
          <w:p w14:paraId="3C4F7602" w14:textId="77777777" w:rsidR="00265B5D" w:rsidRPr="00265B5D" w:rsidRDefault="00265B5D" w:rsidP="00265B5D">
            <w:pPr>
              <w:rPr>
                <w:i/>
                <w:color w:val="000000" w:themeColor="text1"/>
              </w:rPr>
            </w:pPr>
            <w:r w:rsidRPr="00265B5D">
              <w:rPr>
                <w:i/>
                <w:color w:val="000000" w:themeColor="text1"/>
              </w:rPr>
              <w:t>Международные отношения в Евразии</w:t>
            </w:r>
            <w:r w:rsidRPr="00265B5D">
              <w:rPr>
                <w:i/>
                <w:color w:val="000000" w:themeColor="text1"/>
              </w:rPr>
              <w:tab/>
            </w:r>
          </w:p>
          <w:p w14:paraId="4F6F047D" w14:textId="77777777" w:rsidR="00265B5D" w:rsidRPr="00265B5D" w:rsidRDefault="00265B5D" w:rsidP="00265B5D">
            <w:pPr>
              <w:rPr>
                <w:i/>
                <w:color w:val="000000" w:themeColor="text1"/>
              </w:rPr>
            </w:pPr>
            <w:r w:rsidRPr="00265B5D">
              <w:rPr>
                <w:i/>
                <w:color w:val="000000" w:themeColor="text1"/>
              </w:rPr>
              <w:t>Международные отношения: европейские и азиатские исследования</w:t>
            </w:r>
            <w:r w:rsidRPr="00265B5D">
              <w:rPr>
                <w:i/>
                <w:color w:val="000000" w:themeColor="text1"/>
              </w:rPr>
              <w:tab/>
            </w:r>
          </w:p>
          <w:p w14:paraId="710C2079" w14:textId="77777777" w:rsidR="00265B5D" w:rsidRPr="00265B5D" w:rsidRDefault="00265B5D" w:rsidP="00265B5D">
            <w:pPr>
              <w:rPr>
                <w:i/>
                <w:color w:val="000000" w:themeColor="text1"/>
              </w:rPr>
            </w:pPr>
            <w:r w:rsidRPr="00265B5D">
              <w:rPr>
                <w:i/>
                <w:color w:val="000000" w:themeColor="text1"/>
              </w:rPr>
              <w:t>Прикладная культурология</w:t>
            </w:r>
            <w:r w:rsidRPr="00265B5D">
              <w:rPr>
                <w:i/>
                <w:color w:val="000000" w:themeColor="text1"/>
              </w:rPr>
              <w:tab/>
            </w:r>
          </w:p>
          <w:p w14:paraId="7946C5D4" w14:textId="77777777" w:rsidR="00265B5D" w:rsidRPr="00265B5D" w:rsidRDefault="00265B5D" w:rsidP="00265B5D">
            <w:pPr>
              <w:rPr>
                <w:i/>
                <w:color w:val="000000" w:themeColor="text1"/>
              </w:rPr>
            </w:pPr>
            <w:r w:rsidRPr="00265B5D">
              <w:rPr>
                <w:i/>
                <w:color w:val="000000" w:themeColor="text1"/>
              </w:rPr>
              <w:lastRenderedPageBreak/>
              <w:t>Прикладная политология</w:t>
            </w:r>
            <w:r w:rsidRPr="00265B5D">
              <w:rPr>
                <w:i/>
                <w:color w:val="000000" w:themeColor="text1"/>
              </w:rPr>
              <w:tab/>
            </w:r>
          </w:p>
          <w:p w14:paraId="2B204A3B" w14:textId="77777777" w:rsidR="00265B5D" w:rsidRPr="00265B5D" w:rsidRDefault="00265B5D" w:rsidP="00265B5D">
            <w:pPr>
              <w:rPr>
                <w:i/>
                <w:color w:val="000000" w:themeColor="text1"/>
              </w:rPr>
            </w:pPr>
            <w:r w:rsidRPr="00265B5D">
              <w:rPr>
                <w:i/>
                <w:color w:val="000000" w:themeColor="text1"/>
              </w:rPr>
              <w:t>Социально-экономическое и политическое развитие современной Азии</w:t>
            </w:r>
            <w:r w:rsidRPr="00265B5D">
              <w:rPr>
                <w:i/>
                <w:color w:val="000000" w:themeColor="text1"/>
              </w:rPr>
              <w:tab/>
            </w:r>
          </w:p>
          <w:p w14:paraId="10CC88C9" w14:textId="77777777" w:rsidR="00265B5D" w:rsidRPr="00265B5D" w:rsidRDefault="00265B5D" w:rsidP="00265B5D">
            <w:pPr>
              <w:rPr>
                <w:i/>
                <w:color w:val="000000" w:themeColor="text1"/>
              </w:rPr>
            </w:pPr>
            <w:r w:rsidRPr="00265B5D">
              <w:rPr>
                <w:i/>
                <w:color w:val="000000" w:themeColor="text1"/>
              </w:rPr>
              <w:t>Экономика и управление образованием</w:t>
            </w:r>
            <w:r w:rsidRPr="00265B5D">
              <w:rPr>
                <w:i/>
                <w:color w:val="000000" w:themeColor="text1"/>
              </w:rPr>
              <w:tab/>
            </w:r>
          </w:p>
          <w:p w14:paraId="037B3476" w14:textId="77777777" w:rsidR="00265B5D" w:rsidRDefault="00265B5D" w:rsidP="00265B5D">
            <w:pPr>
              <w:rPr>
                <w:i/>
                <w:color w:val="000000" w:themeColor="text1"/>
              </w:rPr>
            </w:pPr>
            <w:r w:rsidRPr="00265B5D">
              <w:rPr>
                <w:i/>
                <w:color w:val="000000" w:themeColor="text1"/>
              </w:rPr>
              <w:t>Экономика, политика и бизнес в Азии</w:t>
            </w:r>
          </w:p>
          <w:p w14:paraId="2CBAC50B" w14:textId="6E8F1DE8" w:rsidR="00F379A0" w:rsidRPr="009459B5" w:rsidRDefault="00265B5D" w:rsidP="00265B5D">
            <w:pPr>
              <w:rPr>
                <w:i/>
                <w:color w:val="000000" w:themeColor="text1"/>
              </w:rPr>
            </w:pPr>
            <w:r w:rsidRPr="00265B5D">
              <w:rPr>
                <w:i/>
                <w:color w:val="000000" w:themeColor="text1"/>
              </w:rPr>
              <w:t>Языковая политика в условиях этнокультурного разнообразия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lastRenderedPageBreak/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7C7C9619" w:rsidR="00F379A0" w:rsidRPr="00F644BE" w:rsidRDefault="00F644BE" w:rsidP="00F745E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Online</w:t>
            </w:r>
          </w:p>
        </w:tc>
      </w:tr>
    </w:tbl>
    <w:p w14:paraId="4D277C6A" w14:textId="77777777" w:rsidR="00691CF6" w:rsidRDefault="00691CF6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044A0" w14:textId="77777777" w:rsidR="001C76BE" w:rsidRDefault="001C76BE" w:rsidP="002F191D">
      <w:r>
        <w:separator/>
      </w:r>
    </w:p>
  </w:endnote>
  <w:endnote w:type="continuationSeparator" w:id="0">
    <w:p w14:paraId="0A8494A7" w14:textId="77777777" w:rsidR="001C76BE" w:rsidRDefault="001C76BE" w:rsidP="002F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22423" w14:textId="77777777" w:rsidR="001C76BE" w:rsidRDefault="001C76BE" w:rsidP="002F191D">
      <w:r>
        <w:separator/>
      </w:r>
    </w:p>
  </w:footnote>
  <w:footnote w:type="continuationSeparator" w:id="0">
    <w:p w14:paraId="327A41BF" w14:textId="77777777" w:rsidR="001C76BE" w:rsidRDefault="001C76BE" w:rsidP="002F1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szQ0NTYxszA3sDBV0lEKTi0uzszPAykwqQUAjlZODywAAAA="/>
  </w:docVars>
  <w:rsids>
    <w:rsidRoot w:val="00A47807"/>
    <w:rsid w:val="000074EE"/>
    <w:rsid w:val="0001629B"/>
    <w:rsid w:val="00023E4E"/>
    <w:rsid w:val="00032C8B"/>
    <w:rsid w:val="00052F39"/>
    <w:rsid w:val="0005393F"/>
    <w:rsid w:val="00054118"/>
    <w:rsid w:val="00097D02"/>
    <w:rsid w:val="000A439E"/>
    <w:rsid w:val="001019DA"/>
    <w:rsid w:val="00115F41"/>
    <w:rsid w:val="001C76BE"/>
    <w:rsid w:val="001D79C2"/>
    <w:rsid w:val="001E0F6C"/>
    <w:rsid w:val="00231EA4"/>
    <w:rsid w:val="00262B76"/>
    <w:rsid w:val="00265B5D"/>
    <w:rsid w:val="00292F93"/>
    <w:rsid w:val="00295F80"/>
    <w:rsid w:val="002D4B0B"/>
    <w:rsid w:val="002F191D"/>
    <w:rsid w:val="003054F1"/>
    <w:rsid w:val="003D53CE"/>
    <w:rsid w:val="003E3254"/>
    <w:rsid w:val="00400C0B"/>
    <w:rsid w:val="004678F7"/>
    <w:rsid w:val="004A6717"/>
    <w:rsid w:val="004C1D36"/>
    <w:rsid w:val="004E11DE"/>
    <w:rsid w:val="004E12FA"/>
    <w:rsid w:val="004E3F32"/>
    <w:rsid w:val="005106AC"/>
    <w:rsid w:val="005A6059"/>
    <w:rsid w:val="005A6844"/>
    <w:rsid w:val="005E01DB"/>
    <w:rsid w:val="005E13DA"/>
    <w:rsid w:val="005E3B03"/>
    <w:rsid w:val="00611FDD"/>
    <w:rsid w:val="00616111"/>
    <w:rsid w:val="00673240"/>
    <w:rsid w:val="00691CF6"/>
    <w:rsid w:val="00766293"/>
    <w:rsid w:val="00772F69"/>
    <w:rsid w:val="0082311B"/>
    <w:rsid w:val="00834E3D"/>
    <w:rsid w:val="00857754"/>
    <w:rsid w:val="008A25DD"/>
    <w:rsid w:val="008B458B"/>
    <w:rsid w:val="009254B1"/>
    <w:rsid w:val="009459B5"/>
    <w:rsid w:val="00952E61"/>
    <w:rsid w:val="00963578"/>
    <w:rsid w:val="00971EDC"/>
    <w:rsid w:val="00990D2A"/>
    <w:rsid w:val="009A3754"/>
    <w:rsid w:val="009C7589"/>
    <w:rsid w:val="009D23CA"/>
    <w:rsid w:val="00A013F2"/>
    <w:rsid w:val="00A47807"/>
    <w:rsid w:val="00A550AE"/>
    <w:rsid w:val="00AD4D49"/>
    <w:rsid w:val="00AD5C4C"/>
    <w:rsid w:val="00AE637F"/>
    <w:rsid w:val="00B47552"/>
    <w:rsid w:val="00C86CA2"/>
    <w:rsid w:val="00C96C5C"/>
    <w:rsid w:val="00CD38DD"/>
    <w:rsid w:val="00D163A1"/>
    <w:rsid w:val="00D448DA"/>
    <w:rsid w:val="00D66022"/>
    <w:rsid w:val="00D93A95"/>
    <w:rsid w:val="00F14D91"/>
    <w:rsid w:val="00F17335"/>
    <w:rsid w:val="00F379A0"/>
    <w:rsid w:val="00F50313"/>
    <w:rsid w:val="00F644BE"/>
    <w:rsid w:val="00F745EA"/>
    <w:rsid w:val="00F809E5"/>
    <w:rsid w:val="00F8477B"/>
    <w:rsid w:val="00FC411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FAABB"/>
  <w15:docId w15:val="{2F753199-0671-41AB-AA26-8523429D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91D"/>
  </w:style>
  <w:style w:type="paragraph" w:styleId="Footer">
    <w:name w:val="footer"/>
    <w:basedOn w:val="Normal"/>
    <w:link w:val="FooterChar"/>
    <w:uiPriority w:val="99"/>
    <w:unhideWhenUsed/>
    <w:rsid w:val="002F1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91D"/>
  </w:style>
  <w:style w:type="paragraph" w:styleId="BalloonText">
    <w:name w:val="Balloon Text"/>
    <w:basedOn w:val="Normal"/>
    <w:link w:val="BalloonTextChar"/>
    <w:uiPriority w:val="99"/>
    <w:semiHidden/>
    <w:unhideWhenUsed/>
    <w:rsid w:val="00616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Varpahovskis Eriks</cp:lastModifiedBy>
  <cp:revision>9</cp:revision>
  <dcterms:created xsi:type="dcterms:W3CDTF">2020-11-24T08:41:00Z</dcterms:created>
  <dcterms:modified xsi:type="dcterms:W3CDTF">2021-01-15T13:53:00Z</dcterms:modified>
</cp:coreProperties>
</file>