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F95EA" w14:textId="4C297A09" w:rsidR="00FE5C22" w:rsidRPr="00056F9B" w:rsidRDefault="00971EDC" w:rsidP="00A47807">
      <w:pPr>
        <w:jc w:val="center"/>
        <w:rPr>
          <w:rFonts w:ascii="Times New Roman" w:hAnsi="Times New Roman" w:cs="Times New Roman"/>
          <w:b/>
          <w:lang w:val="en-US"/>
        </w:rPr>
      </w:pPr>
      <w:bookmarkStart w:id="0" w:name="_GoBack"/>
      <w:bookmarkEnd w:id="0"/>
      <w:r w:rsidRPr="00056F9B">
        <w:rPr>
          <w:rFonts w:ascii="Times New Roman" w:hAnsi="Times New Roman" w:cs="Times New Roman"/>
          <w:b/>
        </w:rPr>
        <w:t>Проектн</w:t>
      </w:r>
      <w:r w:rsidR="00834E3D" w:rsidRPr="00056F9B">
        <w:rPr>
          <w:rFonts w:ascii="Times New Roman" w:hAnsi="Times New Roman" w:cs="Times New Roman"/>
          <w:b/>
        </w:rPr>
        <w:t>ое предложение</w:t>
      </w:r>
      <w:r w:rsidR="00052F39" w:rsidRPr="00056F9B">
        <w:rPr>
          <w:rFonts w:ascii="Times New Roman" w:hAnsi="Times New Roman" w:cs="Times New Roman"/>
          <w:b/>
          <w:lang w:val="en-US"/>
        </w:rPr>
        <w:t>/ project description</w:t>
      </w:r>
    </w:p>
    <w:p w14:paraId="6CC6E6C1" w14:textId="77777777" w:rsidR="00A47807" w:rsidRPr="00056F9B" w:rsidRDefault="00A47807">
      <w:pPr>
        <w:rPr>
          <w:rFonts w:ascii="Times New Roman" w:hAnsi="Times New Roman" w:cs="Times New Roman"/>
        </w:rPr>
      </w:pPr>
    </w:p>
    <w:tbl>
      <w:tblPr>
        <w:tblStyle w:val="a3"/>
        <w:tblW w:w="0" w:type="auto"/>
        <w:tblLook w:val="04A0" w:firstRow="1" w:lastRow="0" w:firstColumn="1" w:lastColumn="0" w:noHBand="0" w:noVBand="1"/>
      </w:tblPr>
      <w:tblGrid>
        <w:gridCol w:w="2972"/>
        <w:gridCol w:w="6367"/>
      </w:tblGrid>
      <w:tr w:rsidR="00A47807" w:rsidRPr="00056F9B" w14:paraId="06A0CA58" w14:textId="77777777" w:rsidTr="00C6234A">
        <w:tc>
          <w:tcPr>
            <w:tcW w:w="2972" w:type="dxa"/>
          </w:tcPr>
          <w:p w14:paraId="258F7586" w14:textId="44E4427B" w:rsidR="00A47807" w:rsidRPr="00056F9B" w:rsidRDefault="001019DA" w:rsidP="001019DA">
            <w:pPr>
              <w:rPr>
                <w:rFonts w:ascii="Times New Roman" w:hAnsi="Times New Roman" w:cs="Times New Roman"/>
                <w:color w:val="000000" w:themeColor="text1"/>
                <w:lang w:val="en-US"/>
              </w:rPr>
            </w:pPr>
            <w:r w:rsidRPr="00056F9B">
              <w:rPr>
                <w:rFonts w:ascii="Times New Roman" w:hAnsi="Times New Roman" w:cs="Times New Roman"/>
                <w:b/>
                <w:color w:val="000000" w:themeColor="text1"/>
                <w:lang w:val="en-US"/>
              </w:rPr>
              <w:t>Type of project</w:t>
            </w:r>
            <w:r w:rsidRPr="00056F9B">
              <w:rPr>
                <w:rFonts w:ascii="Times New Roman" w:hAnsi="Times New Roman" w:cs="Times New Roman"/>
                <w:color w:val="000000" w:themeColor="text1"/>
                <w:lang w:val="en-US"/>
              </w:rPr>
              <w:t xml:space="preserve"> / </w:t>
            </w:r>
            <w:r w:rsidR="00A47807" w:rsidRPr="00056F9B">
              <w:rPr>
                <w:rFonts w:ascii="Times New Roman" w:hAnsi="Times New Roman" w:cs="Times New Roman"/>
                <w:color w:val="000000" w:themeColor="text1"/>
              </w:rPr>
              <w:t>Тип</w:t>
            </w:r>
            <w:r w:rsidR="00A47807" w:rsidRPr="00056F9B">
              <w:rPr>
                <w:rFonts w:ascii="Times New Roman" w:hAnsi="Times New Roman" w:cs="Times New Roman"/>
                <w:color w:val="000000" w:themeColor="text1"/>
                <w:lang w:val="en-US"/>
              </w:rPr>
              <w:t xml:space="preserve"> </w:t>
            </w:r>
            <w:r w:rsidR="00A47807" w:rsidRPr="00056F9B">
              <w:rPr>
                <w:rFonts w:ascii="Times New Roman" w:hAnsi="Times New Roman" w:cs="Times New Roman"/>
                <w:color w:val="000000" w:themeColor="text1"/>
              </w:rPr>
              <w:t>проекта</w:t>
            </w:r>
            <w:r w:rsidR="00AE637F" w:rsidRPr="00056F9B">
              <w:rPr>
                <w:rFonts w:ascii="Times New Roman" w:hAnsi="Times New Roman" w:cs="Times New Roman"/>
                <w:color w:val="000000" w:themeColor="text1"/>
                <w:lang w:val="en-US"/>
              </w:rPr>
              <w:t xml:space="preserve"> </w:t>
            </w:r>
          </w:p>
        </w:tc>
        <w:tc>
          <w:tcPr>
            <w:tcW w:w="6367" w:type="dxa"/>
          </w:tcPr>
          <w:p w14:paraId="0B9C4F74" w14:textId="43EF944D" w:rsidR="00A47807" w:rsidRPr="00056F9B" w:rsidRDefault="006D0D08" w:rsidP="00AD4D49">
            <w:pPr>
              <w:rPr>
                <w:rFonts w:ascii="Times New Roman" w:hAnsi="Times New Roman" w:cs="Times New Roman"/>
                <w:color w:val="000000" w:themeColor="text1"/>
                <w:lang w:val="en-US"/>
              </w:rPr>
            </w:pPr>
            <w:r w:rsidRPr="00056F9B">
              <w:rPr>
                <w:rFonts w:ascii="Times New Roman" w:hAnsi="Times New Roman" w:cs="Times New Roman"/>
                <w:color w:val="000000" w:themeColor="text1"/>
                <w:lang w:val="en-US"/>
              </w:rPr>
              <w:t>Research</w:t>
            </w:r>
          </w:p>
        </w:tc>
      </w:tr>
      <w:tr w:rsidR="00A47807" w:rsidRPr="002A24FD" w14:paraId="2221CB5A" w14:textId="77777777" w:rsidTr="00C6234A">
        <w:tc>
          <w:tcPr>
            <w:tcW w:w="2972" w:type="dxa"/>
          </w:tcPr>
          <w:p w14:paraId="617F4418" w14:textId="3E77563E" w:rsidR="00A47807" w:rsidRPr="00056F9B" w:rsidRDefault="001019DA" w:rsidP="001019DA">
            <w:pPr>
              <w:rPr>
                <w:rFonts w:ascii="Times New Roman" w:hAnsi="Times New Roman" w:cs="Times New Roman"/>
                <w:color w:val="000000" w:themeColor="text1"/>
                <w:lang w:val="en-US"/>
              </w:rPr>
            </w:pPr>
            <w:r w:rsidRPr="00056F9B">
              <w:rPr>
                <w:rFonts w:ascii="Times New Roman" w:hAnsi="Times New Roman" w:cs="Times New Roman"/>
                <w:b/>
                <w:color w:val="000000" w:themeColor="text1"/>
                <w:lang w:val="en-US"/>
              </w:rPr>
              <w:t>The name of project</w:t>
            </w:r>
            <w:r w:rsidRPr="00056F9B">
              <w:rPr>
                <w:rFonts w:ascii="Times New Roman" w:hAnsi="Times New Roman" w:cs="Times New Roman"/>
                <w:color w:val="000000" w:themeColor="text1"/>
                <w:lang w:val="en-US"/>
              </w:rPr>
              <w:t xml:space="preserve"> / </w:t>
            </w:r>
            <w:r w:rsidR="00A47807" w:rsidRPr="00056F9B">
              <w:rPr>
                <w:rFonts w:ascii="Times New Roman" w:hAnsi="Times New Roman" w:cs="Times New Roman"/>
                <w:color w:val="000000" w:themeColor="text1"/>
              </w:rPr>
              <w:t>Название</w:t>
            </w:r>
            <w:r w:rsidR="00A47807" w:rsidRPr="00056F9B">
              <w:rPr>
                <w:rFonts w:ascii="Times New Roman" w:hAnsi="Times New Roman" w:cs="Times New Roman"/>
                <w:color w:val="000000" w:themeColor="text1"/>
                <w:lang w:val="en-US"/>
              </w:rPr>
              <w:t xml:space="preserve"> </w:t>
            </w:r>
            <w:r w:rsidR="00A47807" w:rsidRPr="00056F9B">
              <w:rPr>
                <w:rFonts w:ascii="Times New Roman" w:hAnsi="Times New Roman" w:cs="Times New Roman"/>
                <w:color w:val="000000" w:themeColor="text1"/>
              </w:rPr>
              <w:t>проекта</w:t>
            </w:r>
            <w:r w:rsidR="00AE637F" w:rsidRPr="00056F9B">
              <w:rPr>
                <w:rFonts w:ascii="Times New Roman" w:hAnsi="Times New Roman" w:cs="Times New Roman"/>
                <w:color w:val="000000" w:themeColor="text1"/>
                <w:lang w:val="en-US"/>
              </w:rPr>
              <w:t xml:space="preserve"> </w:t>
            </w:r>
          </w:p>
        </w:tc>
        <w:tc>
          <w:tcPr>
            <w:tcW w:w="6367" w:type="dxa"/>
          </w:tcPr>
          <w:p w14:paraId="33198912" w14:textId="1B664CD4" w:rsidR="006D0D08" w:rsidRPr="00056F9B" w:rsidRDefault="00A9026A" w:rsidP="006D0D08">
            <w:pPr>
              <w:rPr>
                <w:rFonts w:ascii="Times New Roman" w:hAnsi="Times New Roman" w:cs="Times New Roman"/>
                <w:b/>
                <w:lang w:val="en-US"/>
              </w:rPr>
            </w:pPr>
            <w:r w:rsidRPr="00056F9B">
              <w:rPr>
                <w:rFonts w:ascii="Times New Roman" w:hAnsi="Times New Roman" w:cs="Times New Roman"/>
                <w:b/>
                <w:color w:val="000000" w:themeColor="text1"/>
                <w:lang w:val="en-US"/>
              </w:rPr>
              <w:t>Metaprogramme Skills4Future</w:t>
            </w:r>
            <w:r w:rsidR="006D0D08" w:rsidRPr="00056F9B">
              <w:rPr>
                <w:rFonts w:ascii="Times New Roman" w:hAnsi="Times New Roman" w:cs="Times New Roman"/>
                <w:b/>
                <w:color w:val="000000"/>
                <w:shd w:val="clear" w:color="auto" w:fill="FFFFFF"/>
                <w:lang w:val="en-US"/>
              </w:rPr>
              <w:t>: Intellectual Lab "Youth in the City"</w:t>
            </w:r>
          </w:p>
          <w:p w14:paraId="6A643A69" w14:textId="53209A4D" w:rsidR="00A47807" w:rsidRPr="00056F9B" w:rsidRDefault="00A47807" w:rsidP="008B458B">
            <w:pPr>
              <w:rPr>
                <w:rFonts w:ascii="Times New Roman" w:hAnsi="Times New Roman" w:cs="Times New Roman"/>
                <w:color w:val="000000" w:themeColor="text1"/>
                <w:lang w:val="en-US"/>
              </w:rPr>
            </w:pPr>
          </w:p>
        </w:tc>
      </w:tr>
      <w:tr w:rsidR="00023E4E" w:rsidRPr="00B5603A" w14:paraId="257A433B" w14:textId="77777777" w:rsidTr="00C6234A">
        <w:tc>
          <w:tcPr>
            <w:tcW w:w="2972" w:type="dxa"/>
          </w:tcPr>
          <w:p w14:paraId="0583032E" w14:textId="0EB82EE8" w:rsidR="00023E4E" w:rsidRPr="00056F9B" w:rsidRDefault="001019DA" w:rsidP="001019DA">
            <w:pPr>
              <w:rPr>
                <w:rFonts w:ascii="Times New Roman" w:hAnsi="Times New Roman" w:cs="Times New Roman"/>
                <w:color w:val="000000" w:themeColor="text1"/>
              </w:rPr>
            </w:pPr>
            <w:r w:rsidRPr="00056F9B">
              <w:rPr>
                <w:rFonts w:ascii="Times New Roman" w:hAnsi="Times New Roman" w:cs="Times New Roman"/>
                <w:b/>
                <w:color w:val="000000" w:themeColor="text1"/>
                <w:lang w:val="en-US"/>
              </w:rPr>
              <w:t>Department</w:t>
            </w:r>
            <w:r w:rsidRPr="00056F9B">
              <w:rPr>
                <w:rFonts w:ascii="Times New Roman" w:hAnsi="Times New Roman" w:cs="Times New Roman"/>
                <w:b/>
                <w:color w:val="000000" w:themeColor="text1"/>
              </w:rPr>
              <w:t xml:space="preserve"> </w:t>
            </w:r>
            <w:r w:rsidRPr="00056F9B">
              <w:rPr>
                <w:rFonts w:ascii="Times New Roman" w:hAnsi="Times New Roman" w:cs="Times New Roman"/>
                <w:b/>
                <w:color w:val="000000" w:themeColor="text1"/>
                <w:lang w:val="en-US"/>
              </w:rPr>
              <w:t>of</w:t>
            </w:r>
            <w:r w:rsidRPr="00056F9B">
              <w:rPr>
                <w:rFonts w:ascii="Times New Roman" w:hAnsi="Times New Roman" w:cs="Times New Roman"/>
                <w:b/>
                <w:color w:val="000000" w:themeColor="text1"/>
              </w:rPr>
              <w:t xml:space="preserve"> </w:t>
            </w:r>
            <w:r w:rsidRPr="00056F9B">
              <w:rPr>
                <w:rFonts w:ascii="Times New Roman" w:hAnsi="Times New Roman" w:cs="Times New Roman"/>
                <w:b/>
                <w:color w:val="000000" w:themeColor="text1"/>
                <w:lang w:val="en-US"/>
              </w:rPr>
              <w:t>university</w:t>
            </w:r>
            <w:r w:rsidRPr="00056F9B">
              <w:rPr>
                <w:rFonts w:ascii="Times New Roman" w:hAnsi="Times New Roman" w:cs="Times New Roman"/>
                <w:color w:val="000000" w:themeColor="text1"/>
              </w:rPr>
              <w:t xml:space="preserve"> </w:t>
            </w:r>
            <w:r w:rsidRPr="00056F9B">
              <w:rPr>
                <w:rFonts w:ascii="Times New Roman" w:hAnsi="Times New Roman" w:cs="Times New Roman"/>
                <w:color w:val="000000" w:themeColor="text1"/>
                <w:lang w:val="en-US"/>
              </w:rPr>
              <w:t>/</w:t>
            </w:r>
            <w:r w:rsidR="00023E4E" w:rsidRPr="00056F9B">
              <w:rPr>
                <w:rFonts w:ascii="Times New Roman" w:hAnsi="Times New Roman" w:cs="Times New Roman"/>
                <w:color w:val="000000" w:themeColor="text1"/>
              </w:rPr>
              <w:t>Подразделение инициатор проекта</w:t>
            </w:r>
            <w:r w:rsidR="00F8477B" w:rsidRPr="00056F9B">
              <w:rPr>
                <w:rFonts w:ascii="Times New Roman" w:hAnsi="Times New Roman" w:cs="Times New Roman"/>
                <w:color w:val="000000" w:themeColor="text1"/>
              </w:rPr>
              <w:t xml:space="preserve"> </w:t>
            </w:r>
          </w:p>
        </w:tc>
        <w:tc>
          <w:tcPr>
            <w:tcW w:w="6367" w:type="dxa"/>
          </w:tcPr>
          <w:p w14:paraId="0E1DBA21" w14:textId="47BD0276" w:rsidR="00B5603A" w:rsidRPr="00056F9B" w:rsidRDefault="002A24FD" w:rsidP="00295F80">
            <w:pPr>
              <w:rPr>
                <w:rFonts w:ascii="Times New Roman" w:hAnsi="Times New Roman" w:cs="Times New Roman"/>
                <w:color w:val="000000" w:themeColor="text1"/>
                <w:lang w:val="en-US"/>
              </w:rPr>
            </w:pPr>
            <w:r>
              <w:rPr>
                <w:rFonts w:ascii="Times New Roman" w:hAnsi="Times New Roman" w:cs="Times New Roman"/>
                <w:color w:val="000000" w:themeColor="text1"/>
                <w:lang w:val="en-US"/>
              </w:rPr>
              <w:t>Department of Management</w:t>
            </w:r>
          </w:p>
        </w:tc>
      </w:tr>
      <w:tr w:rsidR="000A439E" w:rsidRPr="002A24FD" w14:paraId="5DC778C2" w14:textId="77777777" w:rsidTr="00C6234A">
        <w:tc>
          <w:tcPr>
            <w:tcW w:w="2972" w:type="dxa"/>
          </w:tcPr>
          <w:p w14:paraId="5E71ED99" w14:textId="323188E3" w:rsidR="000A439E" w:rsidRPr="00056F9B" w:rsidRDefault="001019DA" w:rsidP="001019DA">
            <w:pPr>
              <w:rPr>
                <w:rFonts w:ascii="Times New Roman" w:hAnsi="Times New Roman" w:cs="Times New Roman"/>
                <w:color w:val="000000" w:themeColor="text1"/>
                <w:lang w:val="en-US"/>
              </w:rPr>
            </w:pPr>
            <w:r w:rsidRPr="00056F9B">
              <w:rPr>
                <w:rFonts w:ascii="Times New Roman" w:hAnsi="Times New Roman" w:cs="Times New Roman"/>
                <w:b/>
                <w:color w:val="000000" w:themeColor="text1"/>
                <w:lang w:val="en-US"/>
              </w:rPr>
              <w:t>Project supervisor</w:t>
            </w:r>
            <w:r w:rsidRPr="00056F9B">
              <w:rPr>
                <w:rFonts w:ascii="Times New Roman" w:hAnsi="Times New Roman" w:cs="Times New Roman"/>
                <w:color w:val="000000" w:themeColor="text1"/>
              </w:rPr>
              <w:t xml:space="preserve"> </w:t>
            </w:r>
            <w:r w:rsidRPr="00056F9B">
              <w:rPr>
                <w:rFonts w:ascii="Times New Roman" w:hAnsi="Times New Roman" w:cs="Times New Roman"/>
                <w:color w:val="000000" w:themeColor="text1"/>
                <w:lang w:val="en-US"/>
              </w:rPr>
              <w:t xml:space="preserve">/ </w:t>
            </w:r>
            <w:r w:rsidR="000A439E" w:rsidRPr="00056F9B">
              <w:rPr>
                <w:rFonts w:ascii="Times New Roman" w:hAnsi="Times New Roman" w:cs="Times New Roman"/>
                <w:color w:val="000000" w:themeColor="text1"/>
              </w:rPr>
              <w:t>Руководитель проекта</w:t>
            </w:r>
            <w:r w:rsidR="00F8477B" w:rsidRPr="00056F9B">
              <w:rPr>
                <w:rFonts w:ascii="Times New Roman" w:hAnsi="Times New Roman" w:cs="Times New Roman"/>
                <w:color w:val="000000" w:themeColor="text1"/>
                <w:lang w:val="en-US"/>
              </w:rPr>
              <w:t xml:space="preserve">  </w:t>
            </w:r>
          </w:p>
        </w:tc>
        <w:tc>
          <w:tcPr>
            <w:tcW w:w="6367" w:type="dxa"/>
          </w:tcPr>
          <w:p w14:paraId="4C29F0DA" w14:textId="77777777" w:rsidR="002A24FD" w:rsidRPr="00056F9B" w:rsidRDefault="002A24FD" w:rsidP="002A24FD">
            <w:pPr>
              <w:rPr>
                <w:rFonts w:ascii="Times New Roman" w:hAnsi="Times New Roman" w:cs="Times New Roman"/>
                <w:color w:val="000000" w:themeColor="text1"/>
                <w:lang w:val="en-US"/>
              </w:rPr>
            </w:pPr>
            <w:r w:rsidRPr="00056F9B">
              <w:rPr>
                <w:rFonts w:ascii="Times New Roman" w:hAnsi="Times New Roman" w:cs="Times New Roman"/>
                <w:b/>
                <w:color w:val="000000" w:themeColor="text1"/>
                <w:lang w:val="en-US"/>
              </w:rPr>
              <w:t xml:space="preserve">Elena </w:t>
            </w:r>
            <w:proofErr w:type="spellStart"/>
            <w:r w:rsidRPr="00056F9B">
              <w:rPr>
                <w:rFonts w:ascii="Times New Roman" w:hAnsi="Times New Roman" w:cs="Times New Roman"/>
                <w:b/>
                <w:color w:val="000000" w:themeColor="text1"/>
                <w:lang w:val="en-US"/>
              </w:rPr>
              <w:t>Zelenskaya</w:t>
            </w:r>
            <w:proofErr w:type="spellEnd"/>
            <w:r w:rsidRPr="00056F9B">
              <w:rPr>
                <w:rFonts w:ascii="Times New Roman" w:hAnsi="Times New Roman" w:cs="Times New Roman"/>
                <w:b/>
                <w:color w:val="000000" w:themeColor="text1"/>
                <w:lang w:val="en-US"/>
              </w:rPr>
              <w:t xml:space="preserve"> (coordinator of the Metaprogramme),</w:t>
            </w:r>
            <w:r w:rsidRPr="00056F9B">
              <w:rPr>
                <w:rFonts w:ascii="Times New Roman" w:hAnsi="Times New Roman" w:cs="Times New Roman"/>
                <w:color w:val="000000" w:themeColor="text1"/>
                <w:lang w:val="en-US"/>
              </w:rPr>
              <w:t xml:space="preserve"> Associate Professor at the Department of Management</w:t>
            </w:r>
          </w:p>
          <w:p w14:paraId="11C8D10B" w14:textId="77777777" w:rsidR="002A24FD" w:rsidRDefault="002A24FD" w:rsidP="006D0D08">
            <w:pPr>
              <w:shd w:val="clear" w:color="auto" w:fill="FFFFFF"/>
              <w:rPr>
                <w:rFonts w:ascii="Times New Roman" w:hAnsi="Times New Roman" w:cs="Times New Roman"/>
                <w:b/>
                <w:lang w:val="en-US"/>
              </w:rPr>
            </w:pPr>
          </w:p>
          <w:p w14:paraId="391937AA" w14:textId="0009C4A0" w:rsidR="006D0D08" w:rsidRPr="00056F9B" w:rsidRDefault="006D0D08" w:rsidP="006D0D08">
            <w:pPr>
              <w:shd w:val="clear" w:color="auto" w:fill="FFFFFF"/>
              <w:rPr>
                <w:rFonts w:ascii="Times New Roman" w:hAnsi="Times New Roman" w:cs="Times New Roman"/>
                <w:b/>
                <w:lang w:val="en-US"/>
              </w:rPr>
            </w:pPr>
            <w:r w:rsidRPr="00056F9B">
              <w:rPr>
                <w:rFonts w:ascii="Times New Roman" w:hAnsi="Times New Roman" w:cs="Times New Roman"/>
                <w:b/>
                <w:lang w:val="en-US"/>
              </w:rPr>
              <w:t xml:space="preserve">Elena </w:t>
            </w:r>
            <w:proofErr w:type="spellStart"/>
            <w:r w:rsidRPr="00056F9B">
              <w:rPr>
                <w:rFonts w:ascii="Times New Roman" w:hAnsi="Times New Roman" w:cs="Times New Roman"/>
                <w:b/>
                <w:lang w:val="en-US"/>
              </w:rPr>
              <w:t>Omelchenko</w:t>
            </w:r>
            <w:proofErr w:type="spellEnd"/>
            <w:r w:rsidRPr="00056F9B">
              <w:rPr>
                <w:rFonts w:ascii="Times New Roman" w:hAnsi="Times New Roman" w:cs="Times New Roman"/>
                <w:b/>
                <w:lang w:val="en-US"/>
              </w:rPr>
              <w:t xml:space="preserve"> (academic mentor of the Intellectual Lab), </w:t>
            </w:r>
            <w:r w:rsidRPr="00056F9B">
              <w:rPr>
                <w:rFonts w:ascii="Times New Roman" w:hAnsi="Times New Roman" w:cs="Times New Roman"/>
                <w:lang w:val="en-US"/>
              </w:rPr>
              <w:t xml:space="preserve">Director of the Centre for Youth Studies, Professor at the Department of Sociology, </w:t>
            </w:r>
            <w:proofErr w:type="spellStart"/>
            <w:r w:rsidRPr="00056F9B">
              <w:rPr>
                <w:rFonts w:ascii="Times New Roman" w:hAnsi="Times New Roman" w:cs="Times New Roman"/>
                <w:lang w:val="en-US"/>
              </w:rPr>
              <w:t>Programme</w:t>
            </w:r>
            <w:proofErr w:type="spellEnd"/>
            <w:r w:rsidRPr="00056F9B">
              <w:rPr>
                <w:rFonts w:ascii="Times New Roman" w:hAnsi="Times New Roman" w:cs="Times New Roman"/>
                <w:lang w:val="en-US"/>
              </w:rPr>
              <w:t xml:space="preserve"> Academic Supervisor “Modern Social Analysis”</w:t>
            </w:r>
            <w:r w:rsidR="00860014" w:rsidRPr="00056F9B">
              <w:rPr>
                <w:rFonts w:ascii="Times New Roman" w:hAnsi="Times New Roman" w:cs="Times New Roman"/>
                <w:lang w:val="en-US"/>
              </w:rPr>
              <w:t>;</w:t>
            </w:r>
          </w:p>
          <w:p w14:paraId="53B4E524" w14:textId="524ECF96" w:rsidR="006D0D08" w:rsidRPr="00056F9B" w:rsidRDefault="006D0D08" w:rsidP="002A24FD">
            <w:pPr>
              <w:rPr>
                <w:rFonts w:ascii="Times New Roman" w:hAnsi="Times New Roman" w:cs="Times New Roman"/>
                <w:color w:val="000000" w:themeColor="text1"/>
                <w:lang w:val="en-US"/>
              </w:rPr>
            </w:pPr>
          </w:p>
        </w:tc>
      </w:tr>
      <w:tr w:rsidR="00A47807" w:rsidRPr="002A24FD" w14:paraId="03E3786D" w14:textId="77777777" w:rsidTr="00C6234A">
        <w:tc>
          <w:tcPr>
            <w:tcW w:w="2972" w:type="dxa"/>
          </w:tcPr>
          <w:p w14:paraId="77318017" w14:textId="14ED0F30" w:rsidR="00A47807" w:rsidRPr="00056F9B" w:rsidRDefault="001019DA" w:rsidP="001019DA">
            <w:pPr>
              <w:rPr>
                <w:rFonts w:ascii="Times New Roman" w:hAnsi="Times New Roman" w:cs="Times New Roman"/>
              </w:rPr>
            </w:pPr>
            <w:r w:rsidRPr="005E609B">
              <w:rPr>
                <w:rFonts w:ascii="Times New Roman" w:hAnsi="Times New Roman" w:cs="Times New Roman"/>
                <w:b/>
                <w:lang w:val="en-US"/>
              </w:rPr>
              <w:t>Project</w:t>
            </w:r>
            <w:r w:rsidRPr="005E609B">
              <w:rPr>
                <w:rFonts w:ascii="Times New Roman" w:hAnsi="Times New Roman" w:cs="Times New Roman"/>
                <w:b/>
              </w:rPr>
              <w:t xml:space="preserve"> </w:t>
            </w:r>
            <w:r w:rsidRPr="005E609B">
              <w:rPr>
                <w:rFonts w:ascii="Times New Roman" w:hAnsi="Times New Roman" w:cs="Times New Roman"/>
                <w:b/>
                <w:lang w:val="en-US"/>
              </w:rPr>
              <w:t>summary</w:t>
            </w:r>
            <w:r w:rsidRPr="00056F9B">
              <w:rPr>
                <w:rFonts w:ascii="Times New Roman" w:hAnsi="Times New Roman" w:cs="Times New Roman"/>
              </w:rPr>
              <w:t xml:space="preserve"> /</w:t>
            </w:r>
            <w:r w:rsidR="00D66022" w:rsidRPr="00056F9B">
              <w:rPr>
                <w:rFonts w:ascii="Times New Roman" w:hAnsi="Times New Roman" w:cs="Times New Roman"/>
              </w:rPr>
              <w:t>Подробное о</w:t>
            </w:r>
            <w:r w:rsidR="00A47807" w:rsidRPr="00056F9B">
              <w:rPr>
                <w:rFonts w:ascii="Times New Roman" w:hAnsi="Times New Roman" w:cs="Times New Roman"/>
              </w:rPr>
              <w:t xml:space="preserve">писание </w:t>
            </w:r>
            <w:r w:rsidR="00971EDC" w:rsidRPr="00056F9B">
              <w:rPr>
                <w:rFonts w:ascii="Times New Roman" w:hAnsi="Times New Roman" w:cs="Times New Roman"/>
              </w:rPr>
              <w:t xml:space="preserve">содержания </w:t>
            </w:r>
            <w:r w:rsidR="00A47807" w:rsidRPr="00056F9B">
              <w:rPr>
                <w:rFonts w:ascii="Times New Roman" w:hAnsi="Times New Roman" w:cs="Times New Roman"/>
              </w:rPr>
              <w:t>проект</w:t>
            </w:r>
            <w:r w:rsidR="00971EDC" w:rsidRPr="00056F9B">
              <w:rPr>
                <w:rFonts w:ascii="Times New Roman" w:hAnsi="Times New Roman" w:cs="Times New Roman"/>
              </w:rPr>
              <w:t>ной работы</w:t>
            </w:r>
            <w:r w:rsidR="00F8477B" w:rsidRPr="00056F9B">
              <w:rPr>
                <w:rFonts w:ascii="Times New Roman" w:hAnsi="Times New Roman" w:cs="Times New Roman"/>
              </w:rPr>
              <w:t xml:space="preserve"> </w:t>
            </w:r>
          </w:p>
        </w:tc>
        <w:tc>
          <w:tcPr>
            <w:tcW w:w="6367" w:type="dxa"/>
          </w:tcPr>
          <w:p w14:paraId="08B0B44F" w14:textId="3F3029B6" w:rsidR="00205992" w:rsidRPr="00056F9B" w:rsidRDefault="00A9026A" w:rsidP="00A9026A">
            <w:pPr>
              <w:rPr>
                <w:rFonts w:ascii="Times New Roman" w:hAnsi="Times New Roman" w:cs="Times New Roman"/>
                <w:color w:val="000000" w:themeColor="text1"/>
                <w:lang w:val="en-US"/>
              </w:rPr>
            </w:pPr>
            <w:r w:rsidRPr="00056F9B">
              <w:rPr>
                <w:rFonts w:ascii="Times New Roman" w:hAnsi="Times New Roman" w:cs="Times New Roman"/>
                <w:color w:val="000000" w:themeColor="text1"/>
                <w:lang w:val="en-US"/>
              </w:rPr>
              <w:t xml:space="preserve">The </w:t>
            </w:r>
            <w:r w:rsidR="00205992" w:rsidRPr="00056F9B">
              <w:rPr>
                <w:rFonts w:ascii="Times New Roman" w:hAnsi="Times New Roman" w:cs="Times New Roman"/>
                <w:color w:val="000000" w:themeColor="text1"/>
                <w:lang w:val="en-US"/>
              </w:rPr>
              <w:t>Metaprogramme “Skills4Future” is a campus</w:t>
            </w:r>
            <w:r w:rsidR="001E3944" w:rsidRPr="00056F9B">
              <w:rPr>
                <w:rFonts w:ascii="Times New Roman" w:hAnsi="Times New Roman" w:cs="Times New Roman"/>
                <w:color w:val="000000" w:themeColor="text1"/>
                <w:lang w:val="en-US"/>
              </w:rPr>
              <w:t>-wide</w:t>
            </w:r>
            <w:r w:rsidR="00205992" w:rsidRPr="00056F9B">
              <w:rPr>
                <w:rFonts w:ascii="Times New Roman" w:hAnsi="Times New Roman" w:cs="Times New Roman"/>
                <w:color w:val="000000" w:themeColor="text1"/>
                <w:lang w:val="en-US"/>
              </w:rPr>
              <w:t xml:space="preserve"> project initiated for bachelor students of all degree programs focused </w:t>
            </w:r>
            <w:r w:rsidR="00B5603A">
              <w:rPr>
                <w:rFonts w:ascii="Times New Roman" w:hAnsi="Times New Roman" w:cs="Times New Roman"/>
                <w:color w:val="000000" w:themeColor="text1"/>
                <w:lang w:val="en-US"/>
              </w:rPr>
              <w:t>on</w:t>
            </w:r>
            <w:r w:rsidR="00205992" w:rsidRPr="00056F9B">
              <w:rPr>
                <w:rFonts w:ascii="Times New Roman" w:hAnsi="Times New Roman" w:cs="Times New Roman"/>
                <w:color w:val="000000" w:themeColor="text1"/>
                <w:lang w:val="en-US"/>
              </w:rPr>
              <w:t xml:space="preserve"> acquiring 4 soft skills </w:t>
            </w:r>
            <w:r w:rsidR="001E3944" w:rsidRPr="00056F9B">
              <w:rPr>
                <w:rFonts w:ascii="Times New Roman" w:hAnsi="Times New Roman" w:cs="Times New Roman"/>
                <w:color w:val="000000" w:themeColor="text1"/>
                <w:lang w:val="en-US"/>
              </w:rPr>
              <w:t>–</w:t>
            </w:r>
            <w:r w:rsidR="00205992" w:rsidRPr="00056F9B">
              <w:rPr>
                <w:rFonts w:ascii="Times New Roman" w:hAnsi="Times New Roman" w:cs="Times New Roman"/>
                <w:color w:val="000000" w:themeColor="text1"/>
                <w:lang w:val="en-US"/>
              </w:rPr>
              <w:t xml:space="preserve"> collaboration, communication, creativity, and critical thinking. </w:t>
            </w:r>
          </w:p>
          <w:p w14:paraId="254452FE" w14:textId="77777777" w:rsidR="001E3944" w:rsidRPr="00056F9B" w:rsidRDefault="001E3944" w:rsidP="00A9026A">
            <w:pPr>
              <w:rPr>
                <w:rFonts w:ascii="Times New Roman" w:hAnsi="Times New Roman" w:cs="Times New Roman"/>
                <w:color w:val="000000" w:themeColor="text1"/>
                <w:lang w:val="en-US"/>
              </w:rPr>
            </w:pPr>
          </w:p>
          <w:p w14:paraId="3263EBFA" w14:textId="7B9DB5B0" w:rsidR="00205992" w:rsidRPr="00056F9B" w:rsidRDefault="00205992" w:rsidP="00A9026A">
            <w:pPr>
              <w:rPr>
                <w:rFonts w:ascii="Times New Roman" w:hAnsi="Times New Roman" w:cs="Times New Roman"/>
                <w:color w:val="000000" w:themeColor="text1"/>
                <w:lang w:val="en-US"/>
              </w:rPr>
            </w:pPr>
            <w:r w:rsidRPr="00056F9B">
              <w:rPr>
                <w:rFonts w:ascii="Times New Roman" w:hAnsi="Times New Roman" w:cs="Times New Roman"/>
                <w:color w:val="000000" w:themeColor="text1"/>
                <w:lang w:val="en-US"/>
              </w:rPr>
              <w:t xml:space="preserve">Each student participates and </w:t>
            </w:r>
            <w:r w:rsidR="00A9026A" w:rsidRPr="00056F9B">
              <w:rPr>
                <w:rFonts w:ascii="Times New Roman" w:hAnsi="Times New Roman" w:cs="Times New Roman"/>
                <w:color w:val="000000" w:themeColor="text1"/>
                <w:lang w:val="en-US"/>
              </w:rPr>
              <w:t>benefit</w:t>
            </w:r>
            <w:r w:rsidRPr="00056F9B">
              <w:rPr>
                <w:rFonts w:ascii="Times New Roman" w:hAnsi="Times New Roman" w:cs="Times New Roman"/>
                <w:color w:val="000000" w:themeColor="text1"/>
                <w:lang w:val="en-US"/>
              </w:rPr>
              <w:t>s</w:t>
            </w:r>
            <w:r w:rsidR="00A9026A" w:rsidRPr="00056F9B">
              <w:rPr>
                <w:rFonts w:ascii="Times New Roman" w:hAnsi="Times New Roman" w:cs="Times New Roman"/>
                <w:color w:val="000000" w:themeColor="text1"/>
                <w:lang w:val="en-US"/>
              </w:rPr>
              <w:t xml:space="preserve"> from the learning experience in one of </w:t>
            </w:r>
            <w:r w:rsidRPr="00056F9B">
              <w:rPr>
                <w:rFonts w:ascii="Times New Roman" w:hAnsi="Times New Roman" w:cs="Times New Roman"/>
                <w:color w:val="000000" w:themeColor="text1"/>
                <w:lang w:val="en-US"/>
              </w:rPr>
              <w:t>the</w:t>
            </w:r>
            <w:r w:rsidR="00A9026A" w:rsidRPr="00056F9B">
              <w:rPr>
                <w:rFonts w:ascii="Times New Roman" w:hAnsi="Times New Roman" w:cs="Times New Roman"/>
                <w:color w:val="000000" w:themeColor="text1"/>
                <w:lang w:val="en-US"/>
              </w:rPr>
              <w:t xml:space="preserve"> intellectual </w:t>
            </w:r>
            <w:r w:rsidRPr="00056F9B">
              <w:rPr>
                <w:rFonts w:ascii="Times New Roman" w:hAnsi="Times New Roman" w:cs="Times New Roman"/>
                <w:color w:val="000000" w:themeColor="text1"/>
                <w:lang w:val="en-US"/>
              </w:rPr>
              <w:t>labs</w:t>
            </w:r>
            <w:r w:rsidR="00A9026A" w:rsidRPr="00056F9B">
              <w:rPr>
                <w:rFonts w:ascii="Times New Roman" w:hAnsi="Times New Roman" w:cs="Times New Roman"/>
                <w:color w:val="000000" w:themeColor="text1"/>
                <w:lang w:val="en-US"/>
              </w:rPr>
              <w:t xml:space="preserve"> developed by leading professors of HSE</w:t>
            </w:r>
            <w:r w:rsidRPr="00056F9B">
              <w:rPr>
                <w:rFonts w:ascii="Times New Roman" w:hAnsi="Times New Roman" w:cs="Times New Roman"/>
                <w:color w:val="000000" w:themeColor="text1"/>
                <w:lang w:val="en-US"/>
              </w:rPr>
              <w:t xml:space="preserve"> –</w:t>
            </w:r>
            <w:r w:rsidR="00A9026A" w:rsidRPr="00056F9B">
              <w:rPr>
                <w:rFonts w:ascii="Times New Roman" w:hAnsi="Times New Roman" w:cs="Times New Roman"/>
                <w:color w:val="000000" w:themeColor="text1"/>
                <w:lang w:val="en-US"/>
              </w:rPr>
              <w:t xml:space="preserve"> St Petersburg. </w:t>
            </w:r>
            <w:r w:rsidR="001E3944" w:rsidRPr="00056F9B">
              <w:rPr>
                <w:rFonts w:ascii="Times New Roman" w:hAnsi="Times New Roman" w:cs="Times New Roman"/>
                <w:color w:val="000000" w:themeColor="text1"/>
                <w:lang w:val="en-US"/>
              </w:rPr>
              <w:t xml:space="preserve">Within the Intellectual Lab, guided by the Lab’s tutors, the students will </w:t>
            </w:r>
            <w:r w:rsidRPr="00056F9B">
              <w:rPr>
                <w:rFonts w:ascii="Times New Roman" w:hAnsi="Times New Roman" w:cs="Times New Roman"/>
                <w:color w:val="000000" w:themeColor="text1"/>
                <w:lang w:val="en-US"/>
              </w:rPr>
              <w:t>work of a particular problem to work out the solutions</w:t>
            </w:r>
            <w:r w:rsidR="001E3944" w:rsidRPr="00056F9B">
              <w:rPr>
                <w:rFonts w:ascii="Times New Roman" w:hAnsi="Times New Roman" w:cs="Times New Roman"/>
                <w:color w:val="000000" w:themeColor="text1"/>
                <w:lang w:val="en-US"/>
              </w:rPr>
              <w:t>.</w:t>
            </w:r>
          </w:p>
          <w:p w14:paraId="4C5ADD28" w14:textId="77777777" w:rsidR="001E3944" w:rsidRPr="00056F9B" w:rsidRDefault="001E3944" w:rsidP="00A9026A">
            <w:pPr>
              <w:rPr>
                <w:rFonts w:ascii="Times New Roman" w:hAnsi="Times New Roman" w:cs="Times New Roman"/>
                <w:color w:val="000000" w:themeColor="text1"/>
                <w:lang w:val="en-US"/>
              </w:rPr>
            </w:pPr>
          </w:p>
          <w:p w14:paraId="351DBC76" w14:textId="2B147412" w:rsidR="00205992" w:rsidRPr="00056F9B" w:rsidRDefault="001E3944" w:rsidP="00205992">
            <w:pPr>
              <w:rPr>
                <w:rFonts w:ascii="Times New Roman" w:hAnsi="Times New Roman" w:cs="Times New Roman"/>
                <w:color w:val="000000" w:themeColor="text1"/>
                <w:lang w:val="en-US"/>
              </w:rPr>
            </w:pPr>
            <w:r w:rsidRPr="00056F9B">
              <w:rPr>
                <w:rFonts w:ascii="Times New Roman" w:hAnsi="Times New Roman" w:cs="Times New Roman"/>
                <w:color w:val="000000" w:themeColor="text1"/>
                <w:lang w:val="en-US"/>
              </w:rPr>
              <w:t>On top of the Lab’s activities, t</w:t>
            </w:r>
            <w:r w:rsidR="00A9026A" w:rsidRPr="00056F9B">
              <w:rPr>
                <w:rFonts w:ascii="Times New Roman" w:hAnsi="Times New Roman" w:cs="Times New Roman"/>
                <w:color w:val="000000" w:themeColor="text1"/>
                <w:lang w:val="en-US"/>
              </w:rPr>
              <w:t xml:space="preserve">he </w:t>
            </w:r>
            <w:r w:rsidRPr="00056F9B">
              <w:rPr>
                <w:rFonts w:ascii="Times New Roman" w:hAnsi="Times New Roman" w:cs="Times New Roman"/>
                <w:color w:val="000000" w:themeColor="text1"/>
                <w:lang w:val="en-US"/>
              </w:rPr>
              <w:t>meta</w:t>
            </w:r>
            <w:r w:rsidR="00A9026A" w:rsidRPr="00056F9B">
              <w:rPr>
                <w:rFonts w:ascii="Times New Roman" w:hAnsi="Times New Roman" w:cs="Times New Roman"/>
                <w:color w:val="000000" w:themeColor="text1"/>
                <w:lang w:val="en-US"/>
              </w:rPr>
              <w:t xml:space="preserve">programme </w:t>
            </w:r>
            <w:r w:rsidRPr="00056F9B">
              <w:rPr>
                <w:rFonts w:ascii="Times New Roman" w:hAnsi="Times New Roman" w:cs="Times New Roman"/>
                <w:color w:val="000000" w:themeColor="text1"/>
                <w:lang w:val="en-US"/>
              </w:rPr>
              <w:t>includes a series of workshops focused on acquiring the 4 skills, and guest lectures.</w:t>
            </w:r>
          </w:p>
          <w:p w14:paraId="6A79EB14" w14:textId="77777777" w:rsidR="00205992" w:rsidRPr="00056F9B" w:rsidRDefault="00205992" w:rsidP="00205992">
            <w:pPr>
              <w:rPr>
                <w:rFonts w:ascii="Times New Roman" w:hAnsi="Times New Roman" w:cs="Times New Roman"/>
                <w:color w:val="000000" w:themeColor="text1"/>
                <w:lang w:val="en-US"/>
              </w:rPr>
            </w:pPr>
          </w:p>
          <w:p w14:paraId="3D85DB5B" w14:textId="76257899" w:rsidR="00205992" w:rsidRPr="00056F9B" w:rsidRDefault="00205992" w:rsidP="00205992">
            <w:pPr>
              <w:rPr>
                <w:rFonts w:ascii="Times New Roman" w:hAnsi="Times New Roman" w:cs="Times New Roman"/>
                <w:b/>
                <w:color w:val="000000" w:themeColor="text1"/>
                <w:lang w:val="en-US"/>
              </w:rPr>
            </w:pPr>
            <w:r w:rsidRPr="00056F9B">
              <w:rPr>
                <w:rFonts w:ascii="Times New Roman" w:hAnsi="Times New Roman" w:cs="Times New Roman"/>
                <w:b/>
                <w:color w:val="000000" w:themeColor="text1"/>
                <w:lang w:val="en-US"/>
              </w:rPr>
              <w:t xml:space="preserve">The Intellectual Lab “Youth in the City” is developed by the Centre for Youth </w:t>
            </w:r>
            <w:r w:rsidR="001E3944" w:rsidRPr="00056F9B">
              <w:rPr>
                <w:rFonts w:ascii="Times New Roman" w:hAnsi="Times New Roman" w:cs="Times New Roman"/>
                <w:b/>
                <w:color w:val="000000" w:themeColor="text1"/>
                <w:lang w:val="en-US"/>
              </w:rPr>
              <w:t>S</w:t>
            </w:r>
            <w:r w:rsidRPr="00056F9B">
              <w:rPr>
                <w:rFonts w:ascii="Times New Roman" w:hAnsi="Times New Roman" w:cs="Times New Roman"/>
                <w:b/>
                <w:color w:val="000000" w:themeColor="text1"/>
                <w:lang w:val="en-US"/>
              </w:rPr>
              <w:t xml:space="preserve">tudies and is supervised by Prof. Elena </w:t>
            </w:r>
            <w:proofErr w:type="spellStart"/>
            <w:r w:rsidRPr="00056F9B">
              <w:rPr>
                <w:rFonts w:ascii="Times New Roman" w:hAnsi="Times New Roman" w:cs="Times New Roman"/>
                <w:b/>
                <w:color w:val="000000" w:themeColor="text1"/>
                <w:lang w:val="en-US"/>
              </w:rPr>
              <w:t>Omelchenko</w:t>
            </w:r>
            <w:proofErr w:type="spellEnd"/>
            <w:r w:rsidRPr="00056F9B">
              <w:rPr>
                <w:rFonts w:ascii="Times New Roman" w:hAnsi="Times New Roman" w:cs="Times New Roman"/>
                <w:b/>
                <w:color w:val="000000" w:themeColor="text1"/>
                <w:lang w:val="en-US"/>
              </w:rPr>
              <w:t>.</w:t>
            </w:r>
          </w:p>
          <w:p w14:paraId="2C36C5A1" w14:textId="4C487F30" w:rsidR="00205992" w:rsidRPr="00056F9B" w:rsidRDefault="00205992" w:rsidP="00205992">
            <w:pPr>
              <w:rPr>
                <w:rFonts w:ascii="Times New Roman" w:hAnsi="Times New Roman" w:cs="Times New Roman"/>
                <w:b/>
                <w:color w:val="000000" w:themeColor="text1"/>
                <w:lang w:val="en-US"/>
              </w:rPr>
            </w:pPr>
          </w:p>
          <w:p w14:paraId="14443C24" w14:textId="36913AD4" w:rsidR="00205992" w:rsidRPr="00056F9B" w:rsidRDefault="00994FC2" w:rsidP="00205992">
            <w:pP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Overview</w:t>
            </w:r>
            <w:r w:rsidR="00205992" w:rsidRPr="00056F9B">
              <w:rPr>
                <w:rFonts w:ascii="Times New Roman" w:hAnsi="Times New Roman" w:cs="Times New Roman"/>
                <w:b/>
                <w:color w:val="000000" w:themeColor="text1"/>
                <w:lang w:val="en-US"/>
              </w:rPr>
              <w:t xml:space="preserve"> of the Lab</w:t>
            </w:r>
          </w:p>
          <w:p w14:paraId="709A75C7" w14:textId="77777777" w:rsidR="00205992" w:rsidRPr="00056F9B" w:rsidRDefault="00205992" w:rsidP="00056F9B">
            <w:pPr>
              <w:spacing w:before="120" w:after="120"/>
              <w:ind w:right="57"/>
              <w:jc w:val="both"/>
              <w:rPr>
                <w:rFonts w:ascii="Times New Roman" w:hAnsi="Times New Roman" w:cs="Times New Roman"/>
                <w:lang w:val="en-US"/>
              </w:rPr>
            </w:pPr>
            <w:r w:rsidRPr="00056F9B">
              <w:rPr>
                <w:rFonts w:ascii="Times New Roman" w:hAnsi="Times New Roman" w:cs="Times New Roman"/>
                <w:lang w:val="en-US"/>
              </w:rPr>
              <w:t xml:space="preserve">Young people have always been in the focus of interests of researchers, government and society. Youth and city are two concepts in change and re-thinking: they are open to new forms and understandings. In the past decades, there has been a deep change in youth cultural spaces or Russian cities. </w:t>
            </w:r>
          </w:p>
          <w:p w14:paraId="70A5451B" w14:textId="77777777" w:rsidR="00205992" w:rsidRPr="00056F9B" w:rsidRDefault="00205992" w:rsidP="00056F9B">
            <w:pPr>
              <w:spacing w:before="120" w:after="120"/>
              <w:ind w:right="57"/>
              <w:jc w:val="both"/>
              <w:rPr>
                <w:rFonts w:ascii="Times New Roman" w:hAnsi="Times New Roman" w:cs="Times New Roman"/>
                <w:lang w:val="en-US"/>
              </w:rPr>
            </w:pPr>
            <w:r w:rsidRPr="00056F9B">
              <w:rPr>
                <w:rFonts w:ascii="Times New Roman" w:hAnsi="Times New Roman" w:cs="Times New Roman"/>
                <w:lang w:val="en-US"/>
              </w:rPr>
              <w:t>The lab will focus on the multiplicity and difference among contemporary youth and the relationship between youth and the city. Youth is a heterogeneous group that includes different groups and “scenes” (</w:t>
            </w:r>
            <w:proofErr w:type="spellStart"/>
            <w:r w:rsidRPr="00056F9B">
              <w:rPr>
                <w:rFonts w:ascii="Times New Roman" w:hAnsi="Times New Roman" w:cs="Times New Roman"/>
                <w:lang w:val="en-US"/>
              </w:rPr>
              <w:t>Omelchenko</w:t>
            </w:r>
            <w:proofErr w:type="spellEnd"/>
            <w:r w:rsidRPr="00056F9B">
              <w:rPr>
                <w:rFonts w:ascii="Times New Roman" w:hAnsi="Times New Roman" w:cs="Times New Roman"/>
                <w:lang w:val="en-US"/>
              </w:rPr>
              <w:t xml:space="preserve">, </w:t>
            </w:r>
            <w:proofErr w:type="spellStart"/>
            <w:r w:rsidRPr="00056F9B">
              <w:rPr>
                <w:rFonts w:ascii="Times New Roman" w:hAnsi="Times New Roman" w:cs="Times New Roman"/>
                <w:lang w:val="en-US"/>
              </w:rPr>
              <w:t>Polyakov</w:t>
            </w:r>
            <w:proofErr w:type="spellEnd"/>
            <w:r w:rsidRPr="00056F9B">
              <w:rPr>
                <w:rFonts w:ascii="Times New Roman" w:hAnsi="Times New Roman" w:cs="Times New Roman"/>
                <w:lang w:val="en-US"/>
              </w:rPr>
              <w:t xml:space="preserve">, 2017) with its norms, rules and solidarities. </w:t>
            </w:r>
          </w:p>
          <w:p w14:paraId="0F5919B8" w14:textId="77777777" w:rsidR="00205992" w:rsidRPr="00056F9B" w:rsidRDefault="00205992" w:rsidP="00056F9B">
            <w:pPr>
              <w:spacing w:before="120" w:after="120"/>
              <w:ind w:right="57"/>
              <w:jc w:val="both"/>
              <w:rPr>
                <w:rFonts w:ascii="Times New Roman" w:hAnsi="Times New Roman" w:cs="Times New Roman"/>
                <w:lang w:val="en-US"/>
              </w:rPr>
            </w:pPr>
            <w:r w:rsidRPr="00056F9B">
              <w:rPr>
                <w:rFonts w:ascii="Times New Roman" w:hAnsi="Times New Roman" w:cs="Times New Roman"/>
                <w:lang w:val="en-US"/>
              </w:rPr>
              <w:t xml:space="preserve">Students will analyze the specifics of “youth scenes” (for example, youth musical scene or anime community) and create </w:t>
            </w:r>
            <w:r w:rsidRPr="00056F9B">
              <w:rPr>
                <w:rFonts w:ascii="Times New Roman" w:hAnsi="Times New Roman" w:cs="Times New Roman"/>
                <w:lang w:val="en-US"/>
              </w:rPr>
              <w:lastRenderedPageBreak/>
              <w:t xml:space="preserve">research projects on contemporary youth scenes of Saint Petersburg.  </w:t>
            </w:r>
          </w:p>
          <w:p w14:paraId="69A7B516" w14:textId="3FC579BC" w:rsidR="00205992" w:rsidRPr="00056F9B" w:rsidRDefault="00205992" w:rsidP="00205992">
            <w:pPr>
              <w:rPr>
                <w:rFonts w:ascii="Times New Roman" w:hAnsi="Times New Roman" w:cs="Times New Roman"/>
                <w:color w:val="000000" w:themeColor="text1"/>
                <w:lang w:val="en-US"/>
              </w:rPr>
            </w:pPr>
            <w:r w:rsidRPr="00056F9B">
              <w:rPr>
                <w:rFonts w:ascii="Times New Roman" w:hAnsi="Times New Roman" w:cs="Times New Roman"/>
                <w:lang w:val="en-US"/>
              </w:rPr>
              <w:t xml:space="preserve">The program will implement an opportunity to develop critical thinking, collaboration skills, communication and creativity through the development of projects aimed at conducting small practical research. We will focus on studying contemporary youth practices, solidarities and modes of participation in the life of the city based on the case of Saint Petersburg.  </w:t>
            </w:r>
          </w:p>
          <w:p w14:paraId="410BFC86" w14:textId="533D16FC" w:rsidR="00205992" w:rsidRPr="00056F9B" w:rsidRDefault="00205992" w:rsidP="00205992">
            <w:pPr>
              <w:rPr>
                <w:rFonts w:ascii="Times New Roman" w:hAnsi="Times New Roman" w:cs="Times New Roman"/>
                <w:color w:val="000000" w:themeColor="text1"/>
                <w:lang w:val="en-US"/>
              </w:rPr>
            </w:pPr>
          </w:p>
        </w:tc>
      </w:tr>
      <w:tr w:rsidR="00A47807" w:rsidRPr="002A24FD" w14:paraId="7C9CC284" w14:textId="77777777" w:rsidTr="00C6234A">
        <w:tc>
          <w:tcPr>
            <w:tcW w:w="2972" w:type="dxa"/>
          </w:tcPr>
          <w:p w14:paraId="488F959C" w14:textId="2B79FE26" w:rsidR="00A47807" w:rsidRPr="00056F9B" w:rsidRDefault="001019DA" w:rsidP="001019DA">
            <w:pPr>
              <w:rPr>
                <w:rFonts w:ascii="Times New Roman" w:hAnsi="Times New Roman" w:cs="Times New Roman"/>
                <w:lang w:val="en-US"/>
              </w:rPr>
            </w:pPr>
            <w:r w:rsidRPr="00056F9B">
              <w:rPr>
                <w:rFonts w:ascii="Times New Roman" w:hAnsi="Times New Roman" w:cs="Times New Roman"/>
                <w:b/>
                <w:lang w:val="en-US"/>
              </w:rPr>
              <w:lastRenderedPageBreak/>
              <w:t>The goals and objectives of the project</w:t>
            </w:r>
            <w:r w:rsidRPr="00056F9B">
              <w:rPr>
                <w:rFonts w:ascii="Times New Roman" w:hAnsi="Times New Roman" w:cs="Times New Roman"/>
                <w:lang w:val="en-US"/>
              </w:rPr>
              <w:t xml:space="preserve"> /</w:t>
            </w:r>
            <w:r w:rsidR="00A47807" w:rsidRPr="00056F9B">
              <w:rPr>
                <w:rFonts w:ascii="Times New Roman" w:hAnsi="Times New Roman" w:cs="Times New Roman"/>
              </w:rPr>
              <w:t>Цель</w:t>
            </w:r>
            <w:r w:rsidR="00A47807" w:rsidRPr="00056F9B">
              <w:rPr>
                <w:rFonts w:ascii="Times New Roman" w:hAnsi="Times New Roman" w:cs="Times New Roman"/>
                <w:lang w:val="en-US"/>
              </w:rPr>
              <w:t xml:space="preserve"> </w:t>
            </w:r>
            <w:r w:rsidR="00971EDC" w:rsidRPr="00056F9B">
              <w:rPr>
                <w:rFonts w:ascii="Times New Roman" w:hAnsi="Times New Roman" w:cs="Times New Roman"/>
              </w:rPr>
              <w:t>и</w:t>
            </w:r>
            <w:r w:rsidR="00971EDC" w:rsidRPr="00056F9B">
              <w:rPr>
                <w:rFonts w:ascii="Times New Roman" w:hAnsi="Times New Roman" w:cs="Times New Roman"/>
                <w:lang w:val="en-US"/>
              </w:rPr>
              <w:t xml:space="preserve"> </w:t>
            </w:r>
            <w:r w:rsidR="00971EDC" w:rsidRPr="00056F9B">
              <w:rPr>
                <w:rFonts w:ascii="Times New Roman" w:hAnsi="Times New Roman" w:cs="Times New Roman"/>
              </w:rPr>
              <w:t>задачи</w:t>
            </w:r>
            <w:r w:rsidR="00971EDC" w:rsidRPr="00056F9B">
              <w:rPr>
                <w:rFonts w:ascii="Times New Roman" w:hAnsi="Times New Roman" w:cs="Times New Roman"/>
                <w:lang w:val="en-US"/>
              </w:rPr>
              <w:t xml:space="preserve"> </w:t>
            </w:r>
            <w:r w:rsidR="00A47807" w:rsidRPr="00056F9B">
              <w:rPr>
                <w:rFonts w:ascii="Times New Roman" w:hAnsi="Times New Roman" w:cs="Times New Roman"/>
              </w:rPr>
              <w:t>проекта</w:t>
            </w:r>
            <w:r w:rsidR="00F8477B" w:rsidRPr="00056F9B">
              <w:rPr>
                <w:rFonts w:ascii="Times New Roman" w:hAnsi="Times New Roman" w:cs="Times New Roman"/>
                <w:lang w:val="en-US"/>
              </w:rPr>
              <w:t xml:space="preserve">  </w:t>
            </w:r>
          </w:p>
        </w:tc>
        <w:tc>
          <w:tcPr>
            <w:tcW w:w="6367" w:type="dxa"/>
          </w:tcPr>
          <w:p w14:paraId="64CABB90" w14:textId="21017C52" w:rsidR="006D0D08" w:rsidRPr="00056F9B" w:rsidRDefault="00A9026A">
            <w:pPr>
              <w:rPr>
                <w:rFonts w:ascii="Times New Roman" w:hAnsi="Times New Roman" w:cs="Times New Roman"/>
                <w:color w:val="000000" w:themeColor="text1"/>
                <w:lang w:val="en-US"/>
              </w:rPr>
            </w:pPr>
            <w:r w:rsidRPr="00056F9B">
              <w:rPr>
                <w:rFonts w:ascii="Times New Roman" w:hAnsi="Times New Roman" w:cs="Times New Roman"/>
                <w:color w:val="000000" w:themeColor="text1"/>
                <w:lang w:val="en-US"/>
              </w:rPr>
              <w:t xml:space="preserve">The </w:t>
            </w:r>
            <w:r w:rsidR="006D0D08" w:rsidRPr="00056F9B">
              <w:rPr>
                <w:rFonts w:ascii="Times New Roman" w:hAnsi="Times New Roman" w:cs="Times New Roman"/>
                <w:color w:val="000000" w:themeColor="text1"/>
                <w:lang w:val="en-US"/>
              </w:rPr>
              <w:t>Meta</w:t>
            </w:r>
            <w:r w:rsidRPr="00056F9B">
              <w:rPr>
                <w:rFonts w:ascii="Times New Roman" w:hAnsi="Times New Roman" w:cs="Times New Roman"/>
                <w:color w:val="000000" w:themeColor="text1"/>
                <w:lang w:val="en-US"/>
              </w:rPr>
              <w:t xml:space="preserve">programme is aimed at </w:t>
            </w:r>
            <w:r w:rsidR="006D0D08" w:rsidRPr="00056F9B">
              <w:rPr>
                <w:rFonts w:ascii="Times New Roman" w:hAnsi="Times New Roman" w:cs="Times New Roman"/>
                <w:color w:val="000000" w:themeColor="text1"/>
                <w:lang w:val="en-US"/>
              </w:rPr>
              <w:t xml:space="preserve">the </w:t>
            </w:r>
            <w:r w:rsidRPr="00056F9B">
              <w:rPr>
                <w:rFonts w:ascii="Times New Roman" w:hAnsi="Times New Roman" w:cs="Times New Roman"/>
                <w:color w:val="000000" w:themeColor="text1"/>
                <w:lang w:val="en-US"/>
              </w:rPr>
              <w:t xml:space="preserve">development of a broader set of human skills and more precisely on the 4C-s of the 21st century: collaboration, communication, creativity, </w:t>
            </w:r>
            <w:r w:rsidR="006D0D08" w:rsidRPr="00056F9B">
              <w:rPr>
                <w:rFonts w:ascii="Times New Roman" w:hAnsi="Times New Roman" w:cs="Times New Roman"/>
                <w:color w:val="000000" w:themeColor="text1"/>
                <w:lang w:val="en-US"/>
              </w:rPr>
              <w:t xml:space="preserve">and </w:t>
            </w:r>
            <w:r w:rsidRPr="00056F9B">
              <w:rPr>
                <w:rFonts w:ascii="Times New Roman" w:hAnsi="Times New Roman" w:cs="Times New Roman"/>
                <w:color w:val="000000" w:themeColor="text1"/>
                <w:lang w:val="en-US"/>
              </w:rPr>
              <w:t>critical thinking.</w:t>
            </w:r>
          </w:p>
          <w:p w14:paraId="476B5B5C" w14:textId="10CB5D66" w:rsidR="006D0D08" w:rsidRPr="00056F9B" w:rsidRDefault="006D0D08">
            <w:pPr>
              <w:rPr>
                <w:rFonts w:ascii="Times New Roman" w:hAnsi="Times New Roman" w:cs="Times New Roman"/>
                <w:color w:val="000000" w:themeColor="text1"/>
                <w:lang w:val="en-US"/>
              </w:rPr>
            </w:pPr>
          </w:p>
        </w:tc>
      </w:tr>
      <w:tr w:rsidR="00A47807" w:rsidRPr="002A24FD" w14:paraId="0D6CEAC8" w14:textId="77777777" w:rsidTr="00C6234A">
        <w:tc>
          <w:tcPr>
            <w:tcW w:w="2972" w:type="dxa"/>
          </w:tcPr>
          <w:p w14:paraId="24DF49F3" w14:textId="514906F0" w:rsidR="00A47807" w:rsidRPr="00056F9B" w:rsidRDefault="001019DA" w:rsidP="001019DA">
            <w:pPr>
              <w:rPr>
                <w:rFonts w:ascii="Times New Roman" w:hAnsi="Times New Roman" w:cs="Times New Roman"/>
                <w:lang w:val="en-US"/>
              </w:rPr>
            </w:pPr>
            <w:r w:rsidRPr="00056F9B">
              <w:rPr>
                <w:rFonts w:ascii="Times New Roman" w:hAnsi="Times New Roman" w:cs="Times New Roman"/>
                <w:b/>
                <w:lang w:val="en-US"/>
              </w:rPr>
              <w:t>Project’s tasks</w:t>
            </w:r>
            <w:r w:rsidRPr="00056F9B">
              <w:rPr>
                <w:rFonts w:ascii="Times New Roman" w:hAnsi="Times New Roman" w:cs="Times New Roman"/>
                <w:lang w:val="en-US"/>
              </w:rPr>
              <w:t xml:space="preserve"> /</w:t>
            </w:r>
            <w:r w:rsidR="007E4BBA" w:rsidRPr="00056F9B">
              <w:rPr>
                <w:rFonts w:ascii="Times New Roman" w:hAnsi="Times New Roman" w:cs="Times New Roman"/>
              </w:rPr>
              <w:t xml:space="preserve"> </w:t>
            </w:r>
            <w:r w:rsidR="00032C8B" w:rsidRPr="00056F9B">
              <w:rPr>
                <w:rFonts w:ascii="Times New Roman" w:hAnsi="Times New Roman" w:cs="Times New Roman"/>
              </w:rPr>
              <w:t>Проектное задание</w:t>
            </w:r>
            <w:r w:rsidR="00115F41" w:rsidRPr="00056F9B">
              <w:rPr>
                <w:rFonts w:ascii="Times New Roman" w:hAnsi="Times New Roman" w:cs="Times New Roman"/>
                <w:lang w:val="en-US"/>
              </w:rPr>
              <w:t xml:space="preserve">  </w:t>
            </w:r>
          </w:p>
        </w:tc>
        <w:tc>
          <w:tcPr>
            <w:tcW w:w="6367" w:type="dxa"/>
          </w:tcPr>
          <w:p w14:paraId="5DEE9FEA" w14:textId="2749304F" w:rsidR="00527C98" w:rsidRPr="00056F9B" w:rsidRDefault="00527C98">
            <w:pPr>
              <w:rPr>
                <w:rFonts w:ascii="Times New Roman" w:hAnsi="Times New Roman" w:cs="Times New Roman"/>
                <w:color w:val="000000" w:themeColor="text1"/>
                <w:lang w:val="en-US"/>
              </w:rPr>
            </w:pPr>
            <w:r w:rsidRPr="00056F9B">
              <w:rPr>
                <w:rFonts w:ascii="Times New Roman" w:hAnsi="Times New Roman" w:cs="Times New Roman"/>
                <w:color w:val="000000" w:themeColor="text1"/>
                <w:lang w:val="en-US"/>
              </w:rPr>
              <w:t xml:space="preserve">Each student will participate in the guest lectures and </w:t>
            </w:r>
            <w:r w:rsidR="00205992" w:rsidRPr="00056F9B">
              <w:rPr>
                <w:rFonts w:ascii="Times New Roman" w:hAnsi="Times New Roman" w:cs="Times New Roman"/>
                <w:color w:val="000000" w:themeColor="text1"/>
                <w:lang w:val="en-US"/>
              </w:rPr>
              <w:t>workshops</w:t>
            </w:r>
            <w:r w:rsidR="00056F9B" w:rsidRPr="00056F9B">
              <w:rPr>
                <w:rFonts w:ascii="Times New Roman" w:hAnsi="Times New Roman" w:cs="Times New Roman"/>
                <w:color w:val="000000" w:themeColor="text1"/>
                <w:lang w:val="en-US"/>
              </w:rPr>
              <w:t>,</w:t>
            </w:r>
            <w:r w:rsidRPr="00056F9B">
              <w:rPr>
                <w:rFonts w:ascii="Times New Roman" w:hAnsi="Times New Roman" w:cs="Times New Roman"/>
                <w:color w:val="000000" w:themeColor="text1"/>
                <w:lang w:val="en-US"/>
              </w:rPr>
              <w:t xml:space="preserve"> as well as contribute to the </w:t>
            </w:r>
            <w:r w:rsidR="001E3944" w:rsidRPr="00056F9B">
              <w:rPr>
                <w:rFonts w:ascii="Times New Roman" w:hAnsi="Times New Roman" w:cs="Times New Roman"/>
                <w:color w:val="000000" w:themeColor="text1"/>
                <w:lang w:val="en-US"/>
              </w:rPr>
              <w:t xml:space="preserve">project of the </w:t>
            </w:r>
            <w:r w:rsidR="00056F9B" w:rsidRPr="00056F9B">
              <w:rPr>
                <w:rFonts w:ascii="Times New Roman" w:hAnsi="Times New Roman" w:cs="Times New Roman"/>
                <w:color w:val="000000" w:themeColor="text1"/>
                <w:lang w:val="en-US"/>
              </w:rPr>
              <w:t xml:space="preserve">Intellectual </w:t>
            </w:r>
            <w:r w:rsidR="001E3944" w:rsidRPr="00056F9B">
              <w:rPr>
                <w:rFonts w:ascii="Times New Roman" w:hAnsi="Times New Roman" w:cs="Times New Roman"/>
                <w:color w:val="000000" w:themeColor="text1"/>
                <w:lang w:val="en-US"/>
              </w:rPr>
              <w:t>Lab</w:t>
            </w:r>
            <w:r w:rsidRPr="00056F9B">
              <w:rPr>
                <w:rFonts w:ascii="Times New Roman" w:hAnsi="Times New Roman" w:cs="Times New Roman"/>
                <w:color w:val="000000" w:themeColor="text1"/>
                <w:lang w:val="en-US"/>
              </w:rPr>
              <w:t xml:space="preserve">. </w:t>
            </w:r>
            <w:r w:rsidR="00056F9B" w:rsidRPr="00056F9B">
              <w:rPr>
                <w:rFonts w:ascii="Times New Roman" w:hAnsi="Times New Roman" w:cs="Times New Roman"/>
                <w:color w:val="000000" w:themeColor="text1"/>
                <w:lang w:val="en-US"/>
              </w:rPr>
              <w:t>In small groups, t</w:t>
            </w:r>
            <w:r w:rsidRPr="00056F9B">
              <w:rPr>
                <w:rFonts w:ascii="Times New Roman" w:hAnsi="Times New Roman" w:cs="Times New Roman"/>
                <w:color w:val="000000" w:themeColor="text1"/>
                <w:lang w:val="en-US"/>
              </w:rPr>
              <w:t>he students will work of a particular problem posed by the Intellectual Lab to work out the solutions. The optimal solutions will be discussed within the Lab Presentations and offered to the Final Presentation Session.</w:t>
            </w:r>
          </w:p>
          <w:p w14:paraId="4DEF4201" w14:textId="77777777" w:rsidR="00056F9B" w:rsidRPr="00056F9B" w:rsidRDefault="00056F9B">
            <w:pPr>
              <w:rPr>
                <w:rFonts w:ascii="Times New Roman" w:hAnsi="Times New Roman" w:cs="Times New Roman"/>
                <w:color w:val="000000" w:themeColor="text1"/>
                <w:lang w:val="en-US"/>
              </w:rPr>
            </w:pPr>
          </w:p>
          <w:p w14:paraId="291CE0D2" w14:textId="3DCF1F44" w:rsidR="001E3944" w:rsidRPr="00056F9B" w:rsidRDefault="00056F9B">
            <w:pPr>
              <w:rPr>
                <w:rFonts w:ascii="Times New Roman" w:hAnsi="Times New Roman" w:cs="Times New Roman"/>
                <w:color w:val="000000" w:themeColor="text1"/>
                <w:lang w:val="en-US"/>
              </w:rPr>
            </w:pPr>
            <w:r w:rsidRPr="00056F9B">
              <w:rPr>
                <w:rFonts w:ascii="Times New Roman" w:hAnsi="Times New Roman" w:cs="Times New Roman"/>
                <w:color w:val="000000" w:themeColor="text1"/>
                <w:lang w:val="en-US"/>
              </w:rPr>
              <w:t>Participation in t</w:t>
            </w:r>
            <w:r w:rsidR="001E3944" w:rsidRPr="00056F9B">
              <w:rPr>
                <w:rFonts w:ascii="Times New Roman" w:hAnsi="Times New Roman" w:cs="Times New Roman"/>
                <w:color w:val="000000" w:themeColor="text1"/>
                <w:lang w:val="en-US"/>
              </w:rPr>
              <w:t xml:space="preserve">he Intellectual Lab “Youth in the City” </w:t>
            </w:r>
            <w:r w:rsidRPr="00056F9B">
              <w:rPr>
                <w:rFonts w:ascii="Times New Roman" w:hAnsi="Times New Roman" w:cs="Times New Roman"/>
                <w:color w:val="000000" w:themeColor="text1"/>
                <w:lang w:val="en-US"/>
              </w:rPr>
              <w:t>implies the following project tasks:</w:t>
            </w:r>
          </w:p>
          <w:p w14:paraId="224A3FB6" w14:textId="2811F929" w:rsidR="00056F9B" w:rsidRPr="00056F9B" w:rsidRDefault="00056F9B" w:rsidP="00056F9B">
            <w:pPr>
              <w:pStyle w:val="a4"/>
              <w:numPr>
                <w:ilvl w:val="0"/>
                <w:numId w:val="5"/>
              </w:numPr>
              <w:rPr>
                <w:rFonts w:ascii="Times New Roman" w:hAnsi="Times New Roman" w:cs="Times New Roman"/>
                <w:color w:val="000000" w:themeColor="text1"/>
                <w:lang w:val="en-US"/>
              </w:rPr>
            </w:pPr>
            <w:r w:rsidRPr="00056F9B">
              <w:rPr>
                <w:rFonts w:ascii="Times New Roman" w:hAnsi="Times New Roman" w:cs="Times New Roman"/>
                <w:lang w:val="en-US"/>
              </w:rPr>
              <w:t>Analysis of the selected youth scene: analysis of the context of the scene's existence, identification of the main spaces of the scene, identification of the main participants in the scene, agents of influence, hierarchies and conflicts within the scene, identification of the main practices of the participants in the scene.</w:t>
            </w:r>
          </w:p>
          <w:p w14:paraId="42D7420A" w14:textId="5C3488F3" w:rsidR="001E3944" w:rsidRPr="00056F9B" w:rsidRDefault="00056F9B" w:rsidP="00056F9B">
            <w:pPr>
              <w:pStyle w:val="a4"/>
              <w:numPr>
                <w:ilvl w:val="0"/>
                <w:numId w:val="5"/>
              </w:numPr>
              <w:rPr>
                <w:rFonts w:ascii="Times New Roman" w:hAnsi="Times New Roman" w:cs="Times New Roman"/>
                <w:color w:val="000000" w:themeColor="text1"/>
                <w:lang w:val="en-US"/>
              </w:rPr>
            </w:pPr>
            <w:r w:rsidRPr="00056F9B">
              <w:rPr>
                <w:rFonts w:ascii="Times New Roman" w:hAnsi="Times New Roman" w:cs="Times New Roman"/>
                <w:lang w:val="en-US"/>
              </w:rPr>
              <w:t>Search for necessary information: analysis of academic discussion of the problem, identification of public debate on the problem, accumulation of statistical data on the social and economic situation.</w:t>
            </w:r>
          </w:p>
          <w:p w14:paraId="325F9C20" w14:textId="67267F9A" w:rsidR="001E3944" w:rsidRPr="00056F9B" w:rsidRDefault="00056F9B" w:rsidP="00056F9B">
            <w:pPr>
              <w:pStyle w:val="a4"/>
              <w:numPr>
                <w:ilvl w:val="0"/>
                <w:numId w:val="5"/>
              </w:numPr>
              <w:rPr>
                <w:rFonts w:ascii="Times New Roman" w:hAnsi="Times New Roman" w:cs="Times New Roman"/>
                <w:lang w:val="en-US"/>
              </w:rPr>
            </w:pPr>
            <w:r w:rsidRPr="00056F9B">
              <w:rPr>
                <w:rFonts w:ascii="Times New Roman" w:hAnsi="Times New Roman" w:cs="Times New Roman"/>
                <w:lang w:val="en-US"/>
              </w:rPr>
              <w:t>Search and selection of research methods: study of methods of qualitative research of youth, selection of suitable research methods for analyzing the selected youth scene.</w:t>
            </w:r>
          </w:p>
          <w:p w14:paraId="4AFA1967" w14:textId="431DA13B" w:rsidR="00056F9B" w:rsidRPr="00056F9B" w:rsidRDefault="00056F9B" w:rsidP="00056F9B">
            <w:pPr>
              <w:pStyle w:val="a4"/>
              <w:numPr>
                <w:ilvl w:val="0"/>
                <w:numId w:val="5"/>
              </w:numPr>
              <w:rPr>
                <w:rFonts w:ascii="Times New Roman" w:hAnsi="Times New Roman" w:cs="Times New Roman"/>
                <w:lang w:val="en-US"/>
              </w:rPr>
            </w:pPr>
            <w:r w:rsidRPr="00056F9B">
              <w:rPr>
                <w:rFonts w:ascii="Times New Roman" w:hAnsi="Times New Roman" w:cs="Times New Roman"/>
                <w:lang w:val="en-US"/>
              </w:rPr>
              <w:t>Development of a research project: research question, goal, objectives, object and subject of research, method of recruiting</w:t>
            </w:r>
          </w:p>
          <w:p w14:paraId="62BF2953" w14:textId="704FB9A4" w:rsidR="00056F9B" w:rsidRPr="00056F9B" w:rsidRDefault="00056F9B" w:rsidP="00056F9B">
            <w:pPr>
              <w:pStyle w:val="a4"/>
              <w:numPr>
                <w:ilvl w:val="0"/>
                <w:numId w:val="5"/>
              </w:numPr>
              <w:rPr>
                <w:rFonts w:ascii="Times New Roman" w:hAnsi="Times New Roman" w:cs="Times New Roman"/>
                <w:lang w:val="en-US"/>
              </w:rPr>
            </w:pPr>
            <w:r w:rsidRPr="00056F9B">
              <w:rPr>
                <w:rFonts w:ascii="Times New Roman" w:hAnsi="Times New Roman" w:cs="Times New Roman"/>
                <w:lang w:val="en-US"/>
              </w:rPr>
              <w:t>Preparation of the project presentation: identification of key points of presentation, creation of PowerPoint presentation, preparation of the speech.</w:t>
            </w:r>
          </w:p>
          <w:p w14:paraId="3D91B3BA" w14:textId="19A8B6D2" w:rsidR="00056F9B" w:rsidRPr="00056F9B" w:rsidRDefault="00056F9B" w:rsidP="00056F9B">
            <w:pPr>
              <w:pStyle w:val="a4"/>
              <w:numPr>
                <w:ilvl w:val="0"/>
                <w:numId w:val="5"/>
              </w:numPr>
              <w:rPr>
                <w:rFonts w:ascii="Times New Roman" w:hAnsi="Times New Roman" w:cs="Times New Roman"/>
                <w:color w:val="000000" w:themeColor="text1"/>
                <w:lang w:val="en-US"/>
              </w:rPr>
            </w:pPr>
            <w:r w:rsidRPr="00056F9B">
              <w:rPr>
                <w:rFonts w:ascii="Times New Roman" w:hAnsi="Times New Roman" w:cs="Times New Roman"/>
                <w:lang w:val="en-US"/>
              </w:rPr>
              <w:t>Presentation of the project: public presentation, answers to questions.</w:t>
            </w:r>
          </w:p>
          <w:p w14:paraId="2524BCD5" w14:textId="570D4010" w:rsidR="001E3944" w:rsidRPr="00056F9B" w:rsidRDefault="001E3944">
            <w:pPr>
              <w:rPr>
                <w:rFonts w:ascii="Times New Roman" w:hAnsi="Times New Roman" w:cs="Times New Roman"/>
                <w:color w:val="000000" w:themeColor="text1"/>
                <w:lang w:val="en-US"/>
              </w:rPr>
            </w:pPr>
          </w:p>
        </w:tc>
      </w:tr>
      <w:tr w:rsidR="00691CF6" w:rsidRPr="00056F9B" w14:paraId="03FD99AE" w14:textId="77777777" w:rsidTr="00C6234A">
        <w:tc>
          <w:tcPr>
            <w:tcW w:w="2972" w:type="dxa"/>
          </w:tcPr>
          <w:p w14:paraId="2677C55D" w14:textId="766050F5" w:rsidR="00691CF6" w:rsidRPr="00056F9B" w:rsidRDefault="001019DA" w:rsidP="001019DA">
            <w:pPr>
              <w:rPr>
                <w:rFonts w:ascii="Times New Roman" w:hAnsi="Times New Roman" w:cs="Times New Roman"/>
                <w:lang w:val="en-US"/>
              </w:rPr>
            </w:pPr>
            <w:r w:rsidRPr="00056F9B">
              <w:rPr>
                <w:rFonts w:ascii="Times New Roman" w:hAnsi="Times New Roman" w:cs="Times New Roman"/>
                <w:b/>
                <w:lang w:val="en-US"/>
              </w:rPr>
              <w:t>Project implementation period</w:t>
            </w:r>
            <w:r w:rsidRPr="00056F9B">
              <w:rPr>
                <w:rFonts w:ascii="Times New Roman" w:hAnsi="Times New Roman" w:cs="Times New Roman"/>
                <w:lang w:val="en-US"/>
              </w:rPr>
              <w:t xml:space="preserve"> / </w:t>
            </w:r>
            <w:r w:rsidR="00023E4E" w:rsidRPr="00056F9B">
              <w:rPr>
                <w:rFonts w:ascii="Times New Roman" w:hAnsi="Times New Roman" w:cs="Times New Roman"/>
              </w:rPr>
              <w:t>Сроки</w:t>
            </w:r>
            <w:r w:rsidR="00023E4E" w:rsidRPr="00056F9B">
              <w:rPr>
                <w:rFonts w:ascii="Times New Roman" w:hAnsi="Times New Roman" w:cs="Times New Roman"/>
                <w:lang w:val="en-US"/>
              </w:rPr>
              <w:t xml:space="preserve"> </w:t>
            </w:r>
            <w:r w:rsidR="00023E4E" w:rsidRPr="00056F9B">
              <w:rPr>
                <w:rFonts w:ascii="Times New Roman" w:hAnsi="Times New Roman" w:cs="Times New Roman"/>
              </w:rPr>
              <w:t>реализации</w:t>
            </w:r>
            <w:r w:rsidR="00023E4E" w:rsidRPr="00056F9B">
              <w:rPr>
                <w:rFonts w:ascii="Times New Roman" w:hAnsi="Times New Roman" w:cs="Times New Roman"/>
                <w:lang w:val="en-US"/>
              </w:rPr>
              <w:t xml:space="preserve"> </w:t>
            </w:r>
            <w:r w:rsidR="00023E4E" w:rsidRPr="00056F9B">
              <w:rPr>
                <w:rFonts w:ascii="Times New Roman" w:hAnsi="Times New Roman" w:cs="Times New Roman"/>
              </w:rPr>
              <w:t>проекта</w:t>
            </w:r>
            <w:r w:rsidR="00115F41" w:rsidRPr="00056F9B">
              <w:rPr>
                <w:rFonts w:ascii="Times New Roman" w:hAnsi="Times New Roman" w:cs="Times New Roman"/>
                <w:lang w:val="en-US"/>
              </w:rPr>
              <w:t xml:space="preserve"> </w:t>
            </w:r>
          </w:p>
        </w:tc>
        <w:tc>
          <w:tcPr>
            <w:tcW w:w="6367" w:type="dxa"/>
          </w:tcPr>
          <w:p w14:paraId="5BDB37EE" w14:textId="31AD3159" w:rsidR="00691CF6" w:rsidRPr="00056F9B" w:rsidRDefault="00205992" w:rsidP="00124E18">
            <w:pPr>
              <w:rPr>
                <w:rFonts w:ascii="Times New Roman" w:hAnsi="Times New Roman" w:cs="Times New Roman"/>
                <w:color w:val="000000" w:themeColor="text1"/>
                <w:lang w:val="en-US"/>
              </w:rPr>
            </w:pPr>
            <w:r w:rsidRPr="00056F9B">
              <w:rPr>
                <w:rFonts w:ascii="Times New Roman" w:hAnsi="Times New Roman" w:cs="Times New Roman"/>
                <w:color w:val="000000" w:themeColor="text1"/>
                <w:lang w:val="en-US"/>
              </w:rPr>
              <w:t>25 October</w:t>
            </w:r>
            <w:r w:rsidR="00527C98" w:rsidRPr="00056F9B">
              <w:rPr>
                <w:rFonts w:ascii="Times New Roman" w:hAnsi="Times New Roman" w:cs="Times New Roman"/>
                <w:color w:val="000000" w:themeColor="text1"/>
                <w:lang w:val="en-US"/>
              </w:rPr>
              <w:t xml:space="preserve"> – </w:t>
            </w:r>
            <w:r w:rsidR="00860014" w:rsidRPr="00056F9B">
              <w:rPr>
                <w:rFonts w:ascii="Times New Roman" w:hAnsi="Times New Roman" w:cs="Times New Roman"/>
                <w:color w:val="000000" w:themeColor="text1"/>
                <w:lang w:val="en-US"/>
              </w:rPr>
              <w:t>20</w:t>
            </w:r>
            <w:r w:rsidR="00527C98" w:rsidRPr="00056F9B">
              <w:rPr>
                <w:rFonts w:ascii="Times New Roman" w:hAnsi="Times New Roman" w:cs="Times New Roman"/>
                <w:color w:val="000000" w:themeColor="text1"/>
                <w:lang w:val="en-US"/>
              </w:rPr>
              <w:t xml:space="preserve"> </w:t>
            </w:r>
            <w:r w:rsidR="00860014" w:rsidRPr="00056F9B">
              <w:rPr>
                <w:rFonts w:ascii="Times New Roman" w:hAnsi="Times New Roman" w:cs="Times New Roman"/>
                <w:color w:val="000000" w:themeColor="text1"/>
                <w:lang w:val="en-US"/>
              </w:rPr>
              <w:t>December</w:t>
            </w:r>
            <w:r w:rsidR="00527C98" w:rsidRPr="00056F9B">
              <w:rPr>
                <w:rFonts w:ascii="Times New Roman" w:hAnsi="Times New Roman" w:cs="Times New Roman"/>
                <w:color w:val="000000" w:themeColor="text1"/>
                <w:lang w:val="en-US"/>
              </w:rPr>
              <w:t xml:space="preserve"> 202</w:t>
            </w:r>
            <w:r w:rsidR="00860014" w:rsidRPr="00056F9B">
              <w:rPr>
                <w:rFonts w:ascii="Times New Roman" w:hAnsi="Times New Roman" w:cs="Times New Roman"/>
                <w:color w:val="000000" w:themeColor="text1"/>
                <w:lang w:val="en-US"/>
              </w:rPr>
              <w:t>1</w:t>
            </w:r>
          </w:p>
        </w:tc>
      </w:tr>
      <w:tr w:rsidR="00F379A0" w:rsidRPr="00056F9B" w14:paraId="06FA277B" w14:textId="77777777" w:rsidTr="00C6234A">
        <w:tc>
          <w:tcPr>
            <w:tcW w:w="2972" w:type="dxa"/>
          </w:tcPr>
          <w:p w14:paraId="32FD511F" w14:textId="4FF1A0AC" w:rsidR="00F379A0" w:rsidRPr="00056F9B" w:rsidRDefault="001019DA" w:rsidP="001019DA">
            <w:pPr>
              <w:rPr>
                <w:rFonts w:ascii="Times New Roman" w:hAnsi="Times New Roman" w:cs="Times New Roman"/>
                <w:lang w:val="en-US"/>
              </w:rPr>
            </w:pPr>
            <w:r w:rsidRPr="00056F9B">
              <w:rPr>
                <w:rFonts w:ascii="Times New Roman" w:hAnsi="Times New Roman" w:cs="Times New Roman"/>
                <w:b/>
                <w:lang w:val="en-US"/>
              </w:rPr>
              <w:lastRenderedPageBreak/>
              <w:t>The number of credits</w:t>
            </w:r>
            <w:r w:rsidRPr="00056F9B">
              <w:rPr>
                <w:rFonts w:ascii="Times New Roman" w:hAnsi="Times New Roman" w:cs="Times New Roman"/>
              </w:rPr>
              <w:t xml:space="preserve"> </w:t>
            </w:r>
            <w:r w:rsidRPr="00056F9B">
              <w:rPr>
                <w:rFonts w:ascii="Times New Roman" w:hAnsi="Times New Roman" w:cs="Times New Roman"/>
                <w:lang w:val="en-US"/>
              </w:rPr>
              <w:t xml:space="preserve">/ </w:t>
            </w:r>
            <w:r w:rsidR="00F379A0" w:rsidRPr="00056F9B">
              <w:rPr>
                <w:rFonts w:ascii="Times New Roman" w:hAnsi="Times New Roman" w:cs="Times New Roman"/>
              </w:rPr>
              <w:t xml:space="preserve">Количество </w:t>
            </w:r>
            <w:r w:rsidR="00952E61" w:rsidRPr="00056F9B">
              <w:rPr>
                <w:rFonts w:ascii="Times New Roman" w:hAnsi="Times New Roman" w:cs="Times New Roman"/>
              </w:rPr>
              <w:t>зачетных единиц</w:t>
            </w:r>
            <w:r w:rsidR="00032C8B" w:rsidRPr="00056F9B">
              <w:rPr>
                <w:rFonts w:ascii="Times New Roman" w:hAnsi="Times New Roman" w:cs="Times New Roman"/>
              </w:rPr>
              <w:t xml:space="preserve"> </w:t>
            </w:r>
            <w:r w:rsidR="00952E61" w:rsidRPr="00056F9B">
              <w:rPr>
                <w:rFonts w:ascii="Times New Roman" w:hAnsi="Times New Roman" w:cs="Times New Roman"/>
                <w:lang w:val="en-US"/>
              </w:rPr>
              <w:t xml:space="preserve"> </w:t>
            </w:r>
          </w:p>
        </w:tc>
        <w:tc>
          <w:tcPr>
            <w:tcW w:w="6367" w:type="dxa"/>
          </w:tcPr>
          <w:p w14:paraId="3B1DF2D8" w14:textId="41F0E8E7" w:rsidR="00F379A0" w:rsidRPr="00056F9B" w:rsidRDefault="00860014">
            <w:pPr>
              <w:rPr>
                <w:rFonts w:ascii="Times New Roman" w:hAnsi="Times New Roman" w:cs="Times New Roman"/>
                <w:color w:val="000000" w:themeColor="text1"/>
                <w:lang w:val="en-US"/>
              </w:rPr>
            </w:pPr>
            <w:r w:rsidRPr="00056F9B">
              <w:rPr>
                <w:rFonts w:ascii="Times New Roman" w:hAnsi="Times New Roman" w:cs="Times New Roman"/>
                <w:color w:val="000000" w:themeColor="text1"/>
                <w:lang w:val="en-US"/>
              </w:rPr>
              <w:t>4</w:t>
            </w:r>
            <w:r w:rsidR="00527C98" w:rsidRPr="00056F9B">
              <w:rPr>
                <w:rFonts w:ascii="Times New Roman" w:hAnsi="Times New Roman" w:cs="Times New Roman"/>
                <w:color w:val="000000" w:themeColor="text1"/>
                <w:lang w:val="en-US"/>
              </w:rPr>
              <w:t xml:space="preserve"> ECTS</w:t>
            </w:r>
          </w:p>
        </w:tc>
      </w:tr>
      <w:tr w:rsidR="00032C8B" w:rsidRPr="00056F9B" w14:paraId="6B2E32C1" w14:textId="77777777" w:rsidTr="00C6234A">
        <w:tc>
          <w:tcPr>
            <w:tcW w:w="2972" w:type="dxa"/>
          </w:tcPr>
          <w:p w14:paraId="443F6004" w14:textId="1B7F0119" w:rsidR="00032C8B" w:rsidRPr="00056F9B" w:rsidRDefault="00857754" w:rsidP="00857754">
            <w:pPr>
              <w:rPr>
                <w:rFonts w:ascii="Times New Roman" w:hAnsi="Times New Roman" w:cs="Times New Roman"/>
                <w:lang w:val="en-US"/>
              </w:rPr>
            </w:pPr>
            <w:r w:rsidRPr="00056F9B">
              <w:rPr>
                <w:rFonts w:ascii="Times New Roman" w:hAnsi="Times New Roman" w:cs="Times New Roman"/>
                <w:b/>
                <w:lang w:val="en-US"/>
              </w:rPr>
              <w:t>The form of the f</w:t>
            </w:r>
            <w:r w:rsidR="001019DA" w:rsidRPr="00056F9B">
              <w:rPr>
                <w:rFonts w:ascii="Times New Roman" w:hAnsi="Times New Roman" w:cs="Times New Roman"/>
                <w:b/>
                <w:lang w:val="en-US"/>
              </w:rPr>
              <w:t>inal control (</w:t>
            </w:r>
            <w:r w:rsidR="001019DA" w:rsidRPr="00056F9B">
              <w:rPr>
                <w:rFonts w:ascii="Times New Roman" w:hAnsi="Times New Roman" w:cs="Times New Roman"/>
                <w:b/>
                <w:color w:val="000000" w:themeColor="text1"/>
                <w:lang w:val="en-US"/>
              </w:rPr>
              <w:t>exam or test)</w:t>
            </w:r>
            <w:r w:rsidR="001019DA" w:rsidRPr="00056F9B">
              <w:rPr>
                <w:rFonts w:ascii="Times New Roman" w:hAnsi="Times New Roman" w:cs="Times New Roman"/>
                <w:color w:val="000000" w:themeColor="text1"/>
                <w:lang w:val="en-US"/>
              </w:rPr>
              <w:t xml:space="preserve"> /</w:t>
            </w:r>
            <w:r w:rsidR="00032C8B" w:rsidRPr="00056F9B">
              <w:rPr>
                <w:rFonts w:ascii="Times New Roman" w:hAnsi="Times New Roman" w:cs="Times New Roman"/>
              </w:rPr>
              <w:t>Форма</w:t>
            </w:r>
            <w:r w:rsidR="00032C8B" w:rsidRPr="00056F9B">
              <w:rPr>
                <w:rFonts w:ascii="Times New Roman" w:hAnsi="Times New Roman" w:cs="Times New Roman"/>
                <w:lang w:val="en-US"/>
              </w:rPr>
              <w:t xml:space="preserve"> </w:t>
            </w:r>
            <w:r w:rsidR="00032C8B" w:rsidRPr="00056F9B">
              <w:rPr>
                <w:rFonts w:ascii="Times New Roman" w:hAnsi="Times New Roman" w:cs="Times New Roman"/>
              </w:rPr>
              <w:t>итогового</w:t>
            </w:r>
            <w:r w:rsidR="00032C8B" w:rsidRPr="00056F9B">
              <w:rPr>
                <w:rFonts w:ascii="Times New Roman" w:hAnsi="Times New Roman" w:cs="Times New Roman"/>
                <w:lang w:val="en-US"/>
              </w:rPr>
              <w:t xml:space="preserve"> </w:t>
            </w:r>
            <w:r w:rsidR="00032C8B" w:rsidRPr="00056F9B">
              <w:rPr>
                <w:rFonts w:ascii="Times New Roman" w:hAnsi="Times New Roman" w:cs="Times New Roman"/>
              </w:rPr>
              <w:t>контроля</w:t>
            </w:r>
            <w:r w:rsidR="00952E61" w:rsidRPr="00056F9B">
              <w:rPr>
                <w:rFonts w:ascii="Times New Roman" w:hAnsi="Times New Roman" w:cs="Times New Roman"/>
                <w:lang w:val="en-US"/>
              </w:rPr>
              <w:t xml:space="preserve">  </w:t>
            </w:r>
          </w:p>
        </w:tc>
        <w:tc>
          <w:tcPr>
            <w:tcW w:w="6367" w:type="dxa"/>
          </w:tcPr>
          <w:p w14:paraId="4E534295" w14:textId="1A506E5E" w:rsidR="00032C8B" w:rsidRPr="00140312" w:rsidRDefault="00140312">
            <w:pPr>
              <w:rPr>
                <w:rFonts w:ascii="Times New Roman" w:hAnsi="Times New Roman" w:cs="Times New Roman"/>
                <w:color w:val="000000" w:themeColor="text1"/>
                <w:lang w:val="en-US"/>
              </w:rPr>
            </w:pPr>
            <w:r>
              <w:rPr>
                <w:rFonts w:ascii="Times New Roman" w:hAnsi="Times New Roman" w:cs="Times New Roman"/>
                <w:color w:val="000000" w:themeColor="text1"/>
                <w:lang w:val="en-US"/>
              </w:rPr>
              <w:t>Exam</w:t>
            </w:r>
          </w:p>
        </w:tc>
      </w:tr>
      <w:tr w:rsidR="00F379A0" w:rsidRPr="002A24FD" w14:paraId="169F388C" w14:textId="77777777" w:rsidTr="00C6234A">
        <w:tc>
          <w:tcPr>
            <w:tcW w:w="2972" w:type="dxa"/>
          </w:tcPr>
          <w:p w14:paraId="4CB1C088" w14:textId="6F8F33A2" w:rsidR="00F379A0" w:rsidRPr="00056F9B" w:rsidRDefault="001019DA" w:rsidP="001019DA">
            <w:pPr>
              <w:rPr>
                <w:rFonts w:ascii="Times New Roman" w:hAnsi="Times New Roman" w:cs="Times New Roman"/>
              </w:rPr>
            </w:pPr>
            <w:r w:rsidRPr="00056F9B">
              <w:rPr>
                <w:rFonts w:ascii="Times New Roman" w:hAnsi="Times New Roman" w:cs="Times New Roman"/>
                <w:b/>
                <w:lang w:val="en-US"/>
              </w:rPr>
              <w:t>Entry</w:t>
            </w:r>
            <w:r w:rsidRPr="00056F9B">
              <w:rPr>
                <w:rFonts w:ascii="Times New Roman" w:hAnsi="Times New Roman" w:cs="Times New Roman"/>
                <w:b/>
              </w:rPr>
              <w:t xml:space="preserve"> </w:t>
            </w:r>
            <w:r w:rsidRPr="00056F9B">
              <w:rPr>
                <w:rFonts w:ascii="Times New Roman" w:hAnsi="Times New Roman" w:cs="Times New Roman"/>
                <w:b/>
                <w:lang w:val="en-US"/>
              </w:rPr>
              <w:t>requirements</w:t>
            </w:r>
            <w:r w:rsidRPr="00056F9B">
              <w:rPr>
                <w:rFonts w:ascii="Times New Roman" w:hAnsi="Times New Roman" w:cs="Times New Roman"/>
                <w:b/>
              </w:rPr>
              <w:t xml:space="preserve"> </w:t>
            </w:r>
            <w:r w:rsidR="00857754" w:rsidRPr="00056F9B">
              <w:rPr>
                <w:rFonts w:ascii="Times New Roman" w:hAnsi="Times New Roman" w:cs="Times New Roman"/>
                <w:b/>
                <w:lang w:val="en-US"/>
              </w:rPr>
              <w:t>for</w:t>
            </w:r>
            <w:r w:rsidR="00857754" w:rsidRPr="00056F9B">
              <w:rPr>
                <w:rFonts w:ascii="Times New Roman" w:hAnsi="Times New Roman" w:cs="Times New Roman"/>
                <w:b/>
              </w:rPr>
              <w:t xml:space="preserve"> </w:t>
            </w:r>
            <w:r w:rsidR="00857754" w:rsidRPr="00056F9B">
              <w:rPr>
                <w:rFonts w:ascii="Times New Roman" w:hAnsi="Times New Roman" w:cs="Times New Roman"/>
                <w:b/>
                <w:lang w:val="en-US"/>
              </w:rPr>
              <w:t>student</w:t>
            </w:r>
            <w:r w:rsidR="005E609B">
              <w:rPr>
                <w:rFonts w:ascii="Times New Roman" w:hAnsi="Times New Roman" w:cs="Times New Roman"/>
                <w:b/>
                <w:lang w:val="en-US"/>
              </w:rPr>
              <w:t>s</w:t>
            </w:r>
            <w:r w:rsidR="00857754" w:rsidRPr="00056F9B">
              <w:rPr>
                <w:rFonts w:ascii="Times New Roman" w:hAnsi="Times New Roman" w:cs="Times New Roman"/>
              </w:rPr>
              <w:t xml:space="preserve"> </w:t>
            </w:r>
            <w:r w:rsidRPr="00056F9B">
              <w:rPr>
                <w:rFonts w:ascii="Times New Roman" w:hAnsi="Times New Roman" w:cs="Times New Roman"/>
              </w:rPr>
              <w:t>/</w:t>
            </w:r>
            <w:r w:rsidR="00F379A0" w:rsidRPr="00056F9B">
              <w:rPr>
                <w:rFonts w:ascii="Times New Roman" w:hAnsi="Times New Roman" w:cs="Times New Roman"/>
              </w:rPr>
              <w:t>Требования к студентам, участникам проекта</w:t>
            </w:r>
          </w:p>
        </w:tc>
        <w:tc>
          <w:tcPr>
            <w:tcW w:w="6367" w:type="dxa"/>
          </w:tcPr>
          <w:p w14:paraId="5A33F733" w14:textId="4C6FAE40" w:rsidR="00F379A0" w:rsidRPr="00056F9B" w:rsidRDefault="00527C98" w:rsidP="00527C98">
            <w:pPr>
              <w:rPr>
                <w:rFonts w:ascii="Times New Roman" w:hAnsi="Times New Roman" w:cs="Times New Roman"/>
                <w:color w:val="000000" w:themeColor="text1"/>
                <w:lang w:val="en-US"/>
              </w:rPr>
            </w:pPr>
            <w:r w:rsidRPr="00056F9B">
              <w:rPr>
                <w:rFonts w:ascii="Times New Roman" w:hAnsi="Times New Roman" w:cs="Times New Roman"/>
                <w:color w:val="000000" w:themeColor="text1"/>
                <w:lang w:val="en-US"/>
              </w:rPr>
              <w:t xml:space="preserve">The Skills4Future metaprogramme is designed for the 2nd and 3rd year Bachelor students. A student of any Bachelor </w:t>
            </w:r>
            <w:proofErr w:type="spellStart"/>
            <w:r w:rsidRPr="00056F9B">
              <w:rPr>
                <w:rFonts w:ascii="Times New Roman" w:hAnsi="Times New Roman" w:cs="Times New Roman"/>
                <w:color w:val="000000" w:themeColor="text1"/>
                <w:lang w:val="en-US"/>
              </w:rPr>
              <w:t>programme</w:t>
            </w:r>
            <w:proofErr w:type="spellEnd"/>
            <w:r w:rsidRPr="00056F9B">
              <w:rPr>
                <w:rFonts w:ascii="Times New Roman" w:hAnsi="Times New Roman" w:cs="Times New Roman"/>
                <w:color w:val="000000" w:themeColor="text1"/>
                <w:lang w:val="en-US"/>
              </w:rPr>
              <w:t xml:space="preserve"> at HSE </w:t>
            </w:r>
            <w:r w:rsidR="00056F9B">
              <w:rPr>
                <w:rFonts w:ascii="Times New Roman" w:hAnsi="Times New Roman" w:cs="Times New Roman"/>
                <w:color w:val="000000" w:themeColor="text1"/>
                <w:lang w:val="en-US"/>
              </w:rPr>
              <w:t xml:space="preserve">– </w:t>
            </w:r>
            <w:r w:rsidRPr="00056F9B">
              <w:rPr>
                <w:rFonts w:ascii="Times New Roman" w:hAnsi="Times New Roman" w:cs="Times New Roman"/>
                <w:color w:val="000000" w:themeColor="text1"/>
                <w:lang w:val="en-US"/>
              </w:rPr>
              <w:t>St Petersburg can apply for Skills4Future.</w:t>
            </w:r>
          </w:p>
        </w:tc>
      </w:tr>
      <w:tr w:rsidR="00971EDC" w:rsidRPr="002A24FD" w14:paraId="415D355E" w14:textId="77777777" w:rsidTr="00C6234A">
        <w:tc>
          <w:tcPr>
            <w:tcW w:w="2972" w:type="dxa"/>
          </w:tcPr>
          <w:p w14:paraId="75F0BE50" w14:textId="6AF7770B" w:rsidR="00971EDC" w:rsidRPr="00056F9B" w:rsidRDefault="001019DA" w:rsidP="001019DA">
            <w:pPr>
              <w:rPr>
                <w:rFonts w:ascii="Times New Roman" w:hAnsi="Times New Roman" w:cs="Times New Roman"/>
                <w:lang w:val="en-US"/>
              </w:rPr>
            </w:pPr>
            <w:r w:rsidRPr="00056F9B">
              <w:rPr>
                <w:rFonts w:ascii="Times New Roman" w:hAnsi="Times New Roman" w:cs="Times New Roman"/>
                <w:b/>
                <w:lang w:val="en-US"/>
              </w:rPr>
              <w:t>The results of the project</w:t>
            </w:r>
            <w:r w:rsidRPr="00056F9B">
              <w:rPr>
                <w:rFonts w:ascii="Times New Roman" w:hAnsi="Times New Roman" w:cs="Times New Roman"/>
              </w:rPr>
              <w:t xml:space="preserve"> </w:t>
            </w:r>
            <w:r w:rsidRPr="00056F9B">
              <w:rPr>
                <w:rFonts w:ascii="Times New Roman" w:hAnsi="Times New Roman" w:cs="Times New Roman"/>
                <w:lang w:val="en-US"/>
              </w:rPr>
              <w:t>/</w:t>
            </w:r>
            <w:r w:rsidR="00971EDC" w:rsidRPr="00056F9B">
              <w:rPr>
                <w:rFonts w:ascii="Times New Roman" w:hAnsi="Times New Roman" w:cs="Times New Roman"/>
              </w:rPr>
              <w:t>Планируемые результаты проекта</w:t>
            </w:r>
            <w:r w:rsidR="00262B76" w:rsidRPr="00056F9B">
              <w:rPr>
                <w:rFonts w:ascii="Times New Roman" w:hAnsi="Times New Roman" w:cs="Times New Roman"/>
                <w:lang w:val="en-US"/>
              </w:rPr>
              <w:t xml:space="preserve"> </w:t>
            </w:r>
          </w:p>
        </w:tc>
        <w:tc>
          <w:tcPr>
            <w:tcW w:w="6367" w:type="dxa"/>
          </w:tcPr>
          <w:p w14:paraId="4CDCFA45" w14:textId="0969887E" w:rsidR="00527C98" w:rsidRPr="00056F9B" w:rsidRDefault="00527C98" w:rsidP="00056F9B">
            <w:pPr>
              <w:pStyle w:val="a4"/>
              <w:numPr>
                <w:ilvl w:val="0"/>
                <w:numId w:val="6"/>
              </w:numPr>
              <w:rPr>
                <w:rFonts w:ascii="Times New Roman" w:hAnsi="Times New Roman" w:cs="Times New Roman"/>
                <w:color w:val="000000" w:themeColor="text1"/>
                <w:lang w:val="en-US"/>
              </w:rPr>
            </w:pPr>
            <w:r w:rsidRPr="00056F9B">
              <w:rPr>
                <w:rFonts w:ascii="Times New Roman" w:hAnsi="Times New Roman" w:cs="Times New Roman"/>
                <w:color w:val="000000" w:themeColor="text1"/>
                <w:lang w:val="en-US"/>
              </w:rPr>
              <w:t>Students are able to resolve a conflict and to cooperate with group members and take advantage of a group decision as an effe</w:t>
            </w:r>
            <w:r w:rsidR="007849CB" w:rsidRPr="00056F9B">
              <w:rPr>
                <w:rFonts w:ascii="Times New Roman" w:hAnsi="Times New Roman" w:cs="Times New Roman"/>
                <w:color w:val="000000" w:themeColor="text1"/>
                <w:lang w:val="en-US"/>
              </w:rPr>
              <w:t>ctive problem-solving activity.</w:t>
            </w:r>
          </w:p>
          <w:p w14:paraId="74C6D750" w14:textId="30DCD176" w:rsidR="00527C98" w:rsidRPr="00056F9B" w:rsidRDefault="00527C98" w:rsidP="00056F9B">
            <w:pPr>
              <w:pStyle w:val="a4"/>
              <w:numPr>
                <w:ilvl w:val="0"/>
                <w:numId w:val="6"/>
              </w:numPr>
              <w:rPr>
                <w:rFonts w:ascii="Times New Roman" w:hAnsi="Times New Roman" w:cs="Times New Roman"/>
                <w:color w:val="000000" w:themeColor="text1"/>
                <w:lang w:val="en-US"/>
              </w:rPr>
            </w:pPr>
            <w:r w:rsidRPr="00056F9B">
              <w:rPr>
                <w:rFonts w:ascii="Times New Roman" w:hAnsi="Times New Roman" w:cs="Times New Roman"/>
                <w:color w:val="000000" w:themeColor="text1"/>
                <w:lang w:val="en-US"/>
              </w:rPr>
              <w:t xml:space="preserve">Students are able to communicate in impactful ways and to find a well-suited communication channel in varied social, business and </w:t>
            </w:r>
            <w:r w:rsidR="007849CB" w:rsidRPr="00056F9B">
              <w:rPr>
                <w:rFonts w:ascii="Times New Roman" w:hAnsi="Times New Roman" w:cs="Times New Roman"/>
                <w:color w:val="000000" w:themeColor="text1"/>
                <w:lang w:val="en-US"/>
              </w:rPr>
              <w:t>economic cases and environment.</w:t>
            </w:r>
          </w:p>
          <w:p w14:paraId="0AEC848F" w14:textId="7E8EA25A" w:rsidR="00527C98" w:rsidRPr="00056F9B" w:rsidRDefault="00527C98" w:rsidP="00056F9B">
            <w:pPr>
              <w:pStyle w:val="a4"/>
              <w:numPr>
                <w:ilvl w:val="0"/>
                <w:numId w:val="6"/>
              </w:numPr>
              <w:rPr>
                <w:rFonts w:ascii="Times New Roman" w:hAnsi="Times New Roman" w:cs="Times New Roman"/>
                <w:color w:val="000000" w:themeColor="text1"/>
                <w:lang w:val="en-US"/>
              </w:rPr>
            </w:pPr>
            <w:r w:rsidRPr="00056F9B">
              <w:rPr>
                <w:rFonts w:ascii="Times New Roman" w:hAnsi="Times New Roman" w:cs="Times New Roman"/>
                <w:color w:val="000000" w:themeColor="text1"/>
                <w:lang w:val="en-US"/>
              </w:rPr>
              <w:t>Students are able to develop available tools and methods and to apply them for certain cases and challenges. Students can improve projects and concepts by the force of innovative idea</w:t>
            </w:r>
            <w:r w:rsidR="007849CB" w:rsidRPr="00056F9B">
              <w:rPr>
                <w:rFonts w:ascii="Times New Roman" w:hAnsi="Times New Roman" w:cs="Times New Roman"/>
                <w:color w:val="000000" w:themeColor="text1"/>
                <w:lang w:val="en-US"/>
              </w:rPr>
              <w:t>s and trend-setting intentions.</w:t>
            </w:r>
          </w:p>
          <w:p w14:paraId="20768A20" w14:textId="77777777" w:rsidR="00971EDC" w:rsidRDefault="00527C98" w:rsidP="00056F9B">
            <w:pPr>
              <w:pStyle w:val="a4"/>
              <w:numPr>
                <w:ilvl w:val="0"/>
                <w:numId w:val="6"/>
              </w:numPr>
              <w:rPr>
                <w:rFonts w:ascii="Times New Roman" w:hAnsi="Times New Roman" w:cs="Times New Roman"/>
                <w:color w:val="000000" w:themeColor="text1"/>
                <w:lang w:val="en-US"/>
              </w:rPr>
            </w:pPr>
            <w:r w:rsidRPr="00056F9B">
              <w:rPr>
                <w:rFonts w:ascii="Times New Roman" w:hAnsi="Times New Roman" w:cs="Times New Roman"/>
                <w:color w:val="000000" w:themeColor="text1"/>
                <w:lang w:val="en-US"/>
              </w:rPr>
              <w:t>Students are able to analyze social, business and economic cases through various perspectives and to come to independent decisions based on comprehensive review</w:t>
            </w:r>
            <w:r w:rsidR="00056F9B">
              <w:rPr>
                <w:rFonts w:ascii="Times New Roman" w:hAnsi="Times New Roman" w:cs="Times New Roman"/>
                <w:color w:val="000000" w:themeColor="text1"/>
                <w:lang w:val="en-US"/>
              </w:rPr>
              <w:t>.</w:t>
            </w:r>
          </w:p>
          <w:p w14:paraId="2FC20597" w14:textId="5539AB89" w:rsidR="00140312" w:rsidRPr="00056F9B" w:rsidRDefault="00140312" w:rsidP="00140312">
            <w:pPr>
              <w:pStyle w:val="a4"/>
              <w:ind w:left="754"/>
              <w:rPr>
                <w:rFonts w:ascii="Times New Roman" w:hAnsi="Times New Roman" w:cs="Times New Roman"/>
                <w:color w:val="000000" w:themeColor="text1"/>
                <w:lang w:val="en-US"/>
              </w:rPr>
            </w:pPr>
          </w:p>
        </w:tc>
      </w:tr>
      <w:tr w:rsidR="00A47807" w:rsidRPr="002A24FD" w14:paraId="384D585B" w14:textId="77777777" w:rsidTr="00C6234A">
        <w:tc>
          <w:tcPr>
            <w:tcW w:w="2972" w:type="dxa"/>
          </w:tcPr>
          <w:p w14:paraId="7548FE3D" w14:textId="40DB9428" w:rsidR="00A47807" w:rsidRPr="00056F9B" w:rsidRDefault="001019DA" w:rsidP="001019DA">
            <w:pPr>
              <w:rPr>
                <w:rFonts w:ascii="Times New Roman" w:hAnsi="Times New Roman" w:cs="Times New Roman"/>
              </w:rPr>
            </w:pPr>
            <w:r w:rsidRPr="00056F9B">
              <w:rPr>
                <w:rFonts w:ascii="Times New Roman" w:hAnsi="Times New Roman" w:cs="Times New Roman"/>
                <w:b/>
                <w:lang w:val="en-US"/>
              </w:rPr>
              <w:t>The</w:t>
            </w:r>
            <w:r w:rsidRPr="00056F9B">
              <w:rPr>
                <w:rFonts w:ascii="Times New Roman" w:hAnsi="Times New Roman" w:cs="Times New Roman"/>
                <w:b/>
              </w:rPr>
              <w:t xml:space="preserve"> </w:t>
            </w:r>
            <w:r w:rsidRPr="00056F9B">
              <w:rPr>
                <w:rFonts w:ascii="Times New Roman" w:hAnsi="Times New Roman" w:cs="Times New Roman"/>
                <w:b/>
                <w:lang w:val="en-US"/>
              </w:rPr>
              <w:t>presentation</w:t>
            </w:r>
            <w:r w:rsidRPr="00056F9B">
              <w:rPr>
                <w:rFonts w:ascii="Times New Roman" w:hAnsi="Times New Roman" w:cs="Times New Roman"/>
                <w:b/>
              </w:rPr>
              <w:t xml:space="preserve"> </w:t>
            </w:r>
            <w:r w:rsidRPr="00056F9B">
              <w:rPr>
                <w:rFonts w:ascii="Times New Roman" w:hAnsi="Times New Roman" w:cs="Times New Roman"/>
                <w:b/>
                <w:lang w:val="en-US"/>
              </w:rPr>
              <w:t>of</w:t>
            </w:r>
            <w:r w:rsidRPr="00056F9B">
              <w:rPr>
                <w:rFonts w:ascii="Times New Roman" w:hAnsi="Times New Roman" w:cs="Times New Roman"/>
                <w:b/>
              </w:rPr>
              <w:t xml:space="preserve"> </w:t>
            </w:r>
            <w:r w:rsidRPr="00056F9B">
              <w:rPr>
                <w:rFonts w:ascii="Times New Roman" w:hAnsi="Times New Roman" w:cs="Times New Roman"/>
                <w:b/>
                <w:lang w:val="en-US"/>
              </w:rPr>
              <w:t>the</w:t>
            </w:r>
            <w:r w:rsidRPr="00056F9B">
              <w:rPr>
                <w:rFonts w:ascii="Times New Roman" w:hAnsi="Times New Roman" w:cs="Times New Roman"/>
                <w:b/>
              </w:rPr>
              <w:t xml:space="preserve"> </w:t>
            </w:r>
            <w:r w:rsidRPr="00056F9B">
              <w:rPr>
                <w:rFonts w:ascii="Times New Roman" w:hAnsi="Times New Roman" w:cs="Times New Roman"/>
                <w:b/>
                <w:lang w:val="en-US"/>
              </w:rPr>
              <w:t>project’s results</w:t>
            </w:r>
            <w:r w:rsidRPr="00056F9B">
              <w:rPr>
                <w:rFonts w:ascii="Times New Roman" w:hAnsi="Times New Roman" w:cs="Times New Roman"/>
                <w:b/>
              </w:rPr>
              <w:t xml:space="preserve"> </w:t>
            </w:r>
            <w:proofErr w:type="spellStart"/>
            <w:r w:rsidRPr="00056F9B">
              <w:rPr>
                <w:rFonts w:ascii="Times New Roman" w:hAnsi="Times New Roman" w:cs="Times New Roman"/>
                <w:b/>
              </w:rPr>
              <w:t>to</w:t>
            </w:r>
            <w:proofErr w:type="spellEnd"/>
            <w:r w:rsidRPr="00056F9B">
              <w:rPr>
                <w:rFonts w:ascii="Times New Roman" w:hAnsi="Times New Roman" w:cs="Times New Roman"/>
                <w:b/>
              </w:rPr>
              <w:t xml:space="preserve"> </w:t>
            </w:r>
            <w:proofErr w:type="spellStart"/>
            <w:r w:rsidRPr="00056F9B">
              <w:rPr>
                <w:rFonts w:ascii="Times New Roman" w:hAnsi="Times New Roman" w:cs="Times New Roman"/>
                <w:b/>
              </w:rPr>
              <w:t>estimate</w:t>
            </w:r>
            <w:proofErr w:type="spellEnd"/>
            <w:r w:rsidRPr="00056F9B">
              <w:rPr>
                <w:rFonts w:ascii="Times New Roman" w:hAnsi="Times New Roman" w:cs="Times New Roman"/>
              </w:rPr>
              <w:t xml:space="preserve"> / </w:t>
            </w:r>
            <w:r w:rsidR="00A47807" w:rsidRPr="00056F9B">
              <w:rPr>
                <w:rFonts w:ascii="Times New Roman" w:hAnsi="Times New Roman" w:cs="Times New Roman"/>
              </w:rPr>
              <w:t xml:space="preserve">Формат </w:t>
            </w:r>
            <w:r w:rsidR="00971EDC" w:rsidRPr="00056F9B">
              <w:rPr>
                <w:rFonts w:ascii="Times New Roman" w:hAnsi="Times New Roman" w:cs="Times New Roman"/>
              </w:rPr>
              <w:t>представления результатов, который подлежит оцениванию</w:t>
            </w:r>
            <w:r w:rsidRPr="00056F9B">
              <w:rPr>
                <w:rFonts w:ascii="Times New Roman" w:hAnsi="Times New Roman" w:cs="Times New Roman"/>
              </w:rPr>
              <w:t xml:space="preserve">  </w:t>
            </w:r>
          </w:p>
        </w:tc>
        <w:tc>
          <w:tcPr>
            <w:tcW w:w="6367" w:type="dxa"/>
          </w:tcPr>
          <w:p w14:paraId="4C0775A9" w14:textId="1F0B8F47" w:rsidR="00A47807" w:rsidRDefault="00527C98" w:rsidP="00AD4D49">
            <w:pPr>
              <w:rPr>
                <w:rFonts w:ascii="Times New Roman" w:hAnsi="Times New Roman" w:cs="Times New Roman"/>
                <w:color w:val="000000" w:themeColor="text1"/>
                <w:lang w:val="en-US"/>
              </w:rPr>
            </w:pPr>
            <w:r w:rsidRPr="00056F9B">
              <w:rPr>
                <w:rFonts w:ascii="Times New Roman" w:hAnsi="Times New Roman" w:cs="Times New Roman"/>
                <w:color w:val="000000" w:themeColor="text1"/>
                <w:lang w:val="en-US"/>
              </w:rPr>
              <w:t xml:space="preserve">The assessment consists of </w:t>
            </w:r>
            <w:r w:rsidR="00140312">
              <w:rPr>
                <w:rFonts w:ascii="Times New Roman" w:hAnsi="Times New Roman" w:cs="Times New Roman"/>
                <w:color w:val="000000" w:themeColor="text1"/>
                <w:lang w:val="en-US"/>
              </w:rPr>
              <w:t xml:space="preserve">several </w:t>
            </w:r>
            <w:r w:rsidRPr="00056F9B">
              <w:rPr>
                <w:rFonts w:ascii="Times New Roman" w:hAnsi="Times New Roman" w:cs="Times New Roman"/>
                <w:color w:val="000000" w:themeColor="text1"/>
                <w:lang w:val="en-US"/>
              </w:rPr>
              <w:t xml:space="preserve">parts: </w:t>
            </w:r>
            <w:r w:rsidR="00140312">
              <w:rPr>
                <w:rFonts w:ascii="Times New Roman" w:hAnsi="Times New Roman" w:cs="Times New Roman"/>
                <w:color w:val="000000" w:themeColor="text1"/>
                <w:lang w:val="en-US"/>
              </w:rPr>
              <w:t xml:space="preserve">assessment of student’s performance in workshops in the form of short tests; </w:t>
            </w:r>
            <w:r w:rsidRPr="00056F9B">
              <w:rPr>
                <w:rFonts w:ascii="Times New Roman" w:hAnsi="Times New Roman" w:cs="Times New Roman"/>
                <w:color w:val="000000" w:themeColor="text1"/>
                <w:lang w:val="en-US"/>
              </w:rPr>
              <w:t>peer-assessment</w:t>
            </w:r>
            <w:r w:rsidR="00140312">
              <w:rPr>
                <w:rFonts w:ascii="Times New Roman" w:hAnsi="Times New Roman" w:cs="Times New Roman"/>
                <w:color w:val="000000" w:themeColor="text1"/>
                <w:lang w:val="en-US"/>
              </w:rPr>
              <w:t xml:space="preserve"> of individual contribution within the project group; and </w:t>
            </w:r>
            <w:r w:rsidRPr="00056F9B">
              <w:rPr>
                <w:rFonts w:ascii="Times New Roman" w:hAnsi="Times New Roman" w:cs="Times New Roman"/>
                <w:color w:val="000000" w:themeColor="text1"/>
                <w:lang w:val="en-US"/>
              </w:rPr>
              <w:t xml:space="preserve">the assessment of the </w:t>
            </w:r>
            <w:r w:rsidR="00140312">
              <w:rPr>
                <w:rFonts w:ascii="Times New Roman" w:hAnsi="Times New Roman" w:cs="Times New Roman"/>
                <w:color w:val="000000" w:themeColor="text1"/>
                <w:lang w:val="en-US"/>
              </w:rPr>
              <w:t>final project</w:t>
            </w:r>
            <w:r w:rsidRPr="00056F9B">
              <w:rPr>
                <w:rFonts w:ascii="Times New Roman" w:hAnsi="Times New Roman" w:cs="Times New Roman"/>
                <w:color w:val="000000" w:themeColor="text1"/>
                <w:lang w:val="en-US"/>
              </w:rPr>
              <w:t>. The assessment criteria will be made available to the participants of</w:t>
            </w:r>
            <w:r w:rsidR="00B5603A">
              <w:rPr>
                <w:rFonts w:ascii="Times New Roman" w:hAnsi="Times New Roman" w:cs="Times New Roman"/>
                <w:color w:val="000000" w:themeColor="text1"/>
                <w:lang w:val="en-US"/>
              </w:rPr>
              <w:t xml:space="preserve"> </w:t>
            </w:r>
            <w:r w:rsidR="00140312">
              <w:rPr>
                <w:rFonts w:ascii="Times New Roman" w:hAnsi="Times New Roman" w:cs="Times New Roman"/>
                <w:color w:val="000000" w:themeColor="text1"/>
                <w:lang w:val="en-US"/>
              </w:rPr>
              <w:t>the</w:t>
            </w:r>
            <w:r w:rsidRPr="00056F9B">
              <w:rPr>
                <w:rFonts w:ascii="Times New Roman" w:hAnsi="Times New Roman" w:cs="Times New Roman"/>
                <w:color w:val="000000" w:themeColor="text1"/>
                <w:lang w:val="en-US"/>
              </w:rPr>
              <w:t xml:space="preserve"> Intellectual Lab.</w:t>
            </w:r>
          </w:p>
          <w:p w14:paraId="0C4E70E2" w14:textId="48E31E1F" w:rsidR="00140312" w:rsidRPr="00056F9B" w:rsidRDefault="00140312" w:rsidP="00AD4D49">
            <w:pPr>
              <w:rPr>
                <w:rFonts w:ascii="Times New Roman" w:hAnsi="Times New Roman" w:cs="Times New Roman"/>
                <w:color w:val="000000" w:themeColor="text1"/>
                <w:lang w:val="en-US"/>
              </w:rPr>
            </w:pPr>
          </w:p>
        </w:tc>
      </w:tr>
      <w:tr w:rsidR="00971EDC" w:rsidRPr="002A24FD" w14:paraId="3AE0C6F1" w14:textId="77777777" w:rsidTr="00C6234A">
        <w:tc>
          <w:tcPr>
            <w:tcW w:w="2972" w:type="dxa"/>
          </w:tcPr>
          <w:p w14:paraId="42D07D64" w14:textId="1D803EF5" w:rsidR="00971EDC" w:rsidRPr="00056F9B" w:rsidRDefault="00FC4117" w:rsidP="00FC4117">
            <w:pPr>
              <w:rPr>
                <w:rFonts w:ascii="Times New Roman" w:hAnsi="Times New Roman" w:cs="Times New Roman"/>
              </w:rPr>
            </w:pPr>
            <w:r w:rsidRPr="00056F9B">
              <w:rPr>
                <w:rFonts w:ascii="Times New Roman" w:hAnsi="Times New Roman" w:cs="Times New Roman"/>
                <w:b/>
                <w:lang w:val="en-US"/>
              </w:rPr>
              <w:t>Assessment</w:t>
            </w:r>
            <w:r w:rsidRPr="00056F9B">
              <w:rPr>
                <w:rFonts w:ascii="Times New Roman" w:hAnsi="Times New Roman" w:cs="Times New Roman"/>
                <w:b/>
              </w:rPr>
              <w:t xml:space="preserve"> </w:t>
            </w:r>
            <w:r w:rsidRPr="00056F9B">
              <w:rPr>
                <w:rFonts w:ascii="Times New Roman" w:hAnsi="Times New Roman" w:cs="Times New Roman"/>
                <w:b/>
                <w:lang w:val="en-US"/>
              </w:rPr>
              <w:t>criteri</w:t>
            </w:r>
            <w:r w:rsidR="005E609B">
              <w:rPr>
                <w:rFonts w:ascii="Times New Roman" w:hAnsi="Times New Roman" w:cs="Times New Roman"/>
                <w:b/>
                <w:lang w:val="en-US"/>
              </w:rPr>
              <w:t>a</w:t>
            </w:r>
            <w:r w:rsidRPr="00056F9B">
              <w:rPr>
                <w:rFonts w:ascii="Times New Roman" w:hAnsi="Times New Roman" w:cs="Times New Roman"/>
              </w:rPr>
              <w:t xml:space="preserve"> / </w:t>
            </w:r>
            <w:r w:rsidR="00971EDC" w:rsidRPr="00056F9B">
              <w:rPr>
                <w:rFonts w:ascii="Times New Roman" w:hAnsi="Times New Roman" w:cs="Times New Roman"/>
              </w:rPr>
              <w:t>Критерии оценивания результатов проекта</w:t>
            </w:r>
            <w:r w:rsidR="00857754" w:rsidRPr="00056F9B">
              <w:rPr>
                <w:rFonts w:ascii="Times New Roman" w:hAnsi="Times New Roman" w:cs="Times New Roman"/>
              </w:rPr>
              <w:t xml:space="preserve">  </w:t>
            </w:r>
          </w:p>
        </w:tc>
        <w:tc>
          <w:tcPr>
            <w:tcW w:w="6367" w:type="dxa"/>
          </w:tcPr>
          <w:p w14:paraId="13A6E7A6" w14:textId="6B52C4AA" w:rsidR="00860014" w:rsidRPr="00056F9B" w:rsidRDefault="00860014" w:rsidP="00860014">
            <w:pPr>
              <w:rPr>
                <w:rFonts w:ascii="Times New Roman" w:hAnsi="Times New Roman" w:cs="Times New Roman"/>
                <w:b/>
                <w:color w:val="212121"/>
                <w:lang w:val="en-US"/>
              </w:rPr>
            </w:pPr>
            <w:r w:rsidRPr="00056F9B">
              <w:rPr>
                <w:rFonts w:ascii="Times New Roman" w:hAnsi="Times New Roman" w:cs="Times New Roman"/>
                <w:b/>
                <w:iCs/>
                <w:color w:val="000000"/>
                <w:lang w:val="en-US"/>
              </w:rPr>
              <w:t>Final grade = Workshop_1 (10%) + Workshop_2 (10%) + Workshop_3 (10%) + Peer assessment within the project group (20%) + Final project (50%)</w:t>
            </w:r>
          </w:p>
          <w:p w14:paraId="05117797" w14:textId="77777777" w:rsidR="00860014" w:rsidRPr="00056F9B" w:rsidRDefault="00860014" w:rsidP="00860014">
            <w:pPr>
              <w:rPr>
                <w:rFonts w:ascii="Times New Roman" w:hAnsi="Times New Roman" w:cs="Times New Roman"/>
                <w:color w:val="212121"/>
                <w:lang w:val="en-US"/>
              </w:rPr>
            </w:pPr>
            <w:r w:rsidRPr="00056F9B">
              <w:rPr>
                <w:rFonts w:ascii="Times New Roman" w:hAnsi="Times New Roman" w:cs="Times New Roman"/>
                <w:color w:val="000000"/>
                <w:lang w:val="en-US"/>
              </w:rPr>
              <w:t> </w:t>
            </w:r>
          </w:p>
          <w:p w14:paraId="0A259CBF" w14:textId="6F39F594" w:rsidR="00860014" w:rsidRPr="00056F9B" w:rsidRDefault="00860014" w:rsidP="00860014">
            <w:pPr>
              <w:rPr>
                <w:rFonts w:ascii="Times New Roman" w:hAnsi="Times New Roman" w:cs="Times New Roman"/>
                <w:color w:val="212121"/>
                <w:lang w:val="en-US"/>
              </w:rPr>
            </w:pPr>
            <w:r w:rsidRPr="00056F9B">
              <w:rPr>
                <w:rFonts w:ascii="Times New Roman" w:hAnsi="Times New Roman" w:cs="Times New Roman"/>
                <w:iCs/>
                <w:color w:val="000000"/>
                <w:lang w:val="en-US"/>
              </w:rPr>
              <w:t xml:space="preserve">Workshops </w:t>
            </w:r>
            <w:r w:rsidRPr="00056F9B">
              <w:rPr>
                <w:rFonts w:ascii="Times New Roman" w:hAnsi="Times New Roman" w:cs="Times New Roman"/>
                <w:color w:val="000000"/>
                <w:lang w:val="en-US"/>
              </w:rPr>
              <w:t>– Each student is supposed to participate in 3 workshops. The performance is measured with the help of a short test.</w:t>
            </w:r>
          </w:p>
          <w:p w14:paraId="5FFB0A66" w14:textId="77777777" w:rsidR="00860014" w:rsidRPr="00056F9B" w:rsidRDefault="00860014" w:rsidP="00860014">
            <w:pPr>
              <w:rPr>
                <w:rFonts w:ascii="Times New Roman" w:hAnsi="Times New Roman" w:cs="Times New Roman"/>
                <w:color w:val="212121"/>
                <w:lang w:val="en-US"/>
              </w:rPr>
            </w:pPr>
            <w:r w:rsidRPr="00056F9B">
              <w:rPr>
                <w:rFonts w:ascii="Times New Roman" w:hAnsi="Times New Roman" w:cs="Times New Roman"/>
                <w:color w:val="000000"/>
                <w:lang w:val="en-US"/>
              </w:rPr>
              <w:t> </w:t>
            </w:r>
          </w:p>
          <w:p w14:paraId="3CCAE20B" w14:textId="77777777" w:rsidR="00860014" w:rsidRPr="00056F9B" w:rsidRDefault="00860014" w:rsidP="00860014">
            <w:pPr>
              <w:rPr>
                <w:rFonts w:ascii="Times New Roman" w:hAnsi="Times New Roman" w:cs="Times New Roman"/>
                <w:color w:val="212121"/>
                <w:lang w:val="en-US"/>
              </w:rPr>
            </w:pPr>
            <w:r w:rsidRPr="00056F9B">
              <w:rPr>
                <w:rFonts w:ascii="Times New Roman" w:hAnsi="Times New Roman" w:cs="Times New Roman"/>
                <w:color w:val="000000"/>
                <w:lang w:val="en-US"/>
              </w:rPr>
              <w:t>Peer assessment – Individual input of a student in the completion of the project, as evaluated by peers</w:t>
            </w:r>
          </w:p>
          <w:p w14:paraId="4E4E848E" w14:textId="77777777" w:rsidR="00860014" w:rsidRPr="00056F9B" w:rsidRDefault="00860014" w:rsidP="00860014">
            <w:pPr>
              <w:rPr>
                <w:rFonts w:ascii="Times New Roman" w:hAnsi="Times New Roman" w:cs="Times New Roman"/>
                <w:color w:val="212121"/>
                <w:lang w:val="en-US"/>
              </w:rPr>
            </w:pPr>
            <w:r w:rsidRPr="00056F9B">
              <w:rPr>
                <w:rFonts w:ascii="Times New Roman" w:hAnsi="Times New Roman" w:cs="Times New Roman"/>
                <w:color w:val="000000"/>
                <w:lang w:val="en-US"/>
              </w:rPr>
              <w:t> </w:t>
            </w:r>
          </w:p>
          <w:p w14:paraId="35401D25" w14:textId="77777777" w:rsidR="00860014" w:rsidRPr="00056F9B" w:rsidRDefault="00860014" w:rsidP="00860014">
            <w:pPr>
              <w:rPr>
                <w:rFonts w:ascii="Times New Roman" w:hAnsi="Times New Roman" w:cs="Times New Roman"/>
                <w:color w:val="212121"/>
                <w:lang w:val="en-US"/>
              </w:rPr>
            </w:pPr>
            <w:r w:rsidRPr="00056F9B">
              <w:rPr>
                <w:rFonts w:ascii="Times New Roman" w:hAnsi="Times New Roman" w:cs="Times New Roman"/>
                <w:color w:val="000000"/>
                <w:lang w:val="en-US"/>
              </w:rPr>
              <w:t>Final project – The final project is assessed by the tutor and/or lab’s academic mentor</w:t>
            </w:r>
          </w:p>
          <w:p w14:paraId="53673ECB" w14:textId="1E894849" w:rsidR="00971EDC" w:rsidRPr="00056F9B" w:rsidRDefault="00971EDC" w:rsidP="00421554">
            <w:pPr>
              <w:rPr>
                <w:rFonts w:ascii="Times New Roman" w:hAnsi="Times New Roman" w:cs="Times New Roman"/>
                <w:color w:val="000000" w:themeColor="text1"/>
                <w:lang w:val="en-US"/>
              </w:rPr>
            </w:pPr>
          </w:p>
        </w:tc>
      </w:tr>
      <w:tr w:rsidR="00A47807" w:rsidRPr="00056F9B" w14:paraId="32866122" w14:textId="77777777" w:rsidTr="00C6234A">
        <w:tc>
          <w:tcPr>
            <w:tcW w:w="2972" w:type="dxa"/>
          </w:tcPr>
          <w:p w14:paraId="0A437520" w14:textId="6238F195" w:rsidR="00A47807" w:rsidRPr="00056F9B" w:rsidRDefault="00FC4117" w:rsidP="00FC4117">
            <w:pPr>
              <w:rPr>
                <w:rFonts w:ascii="Times New Roman" w:hAnsi="Times New Roman" w:cs="Times New Roman"/>
                <w:color w:val="000000" w:themeColor="text1"/>
              </w:rPr>
            </w:pPr>
            <w:r w:rsidRPr="00056F9B">
              <w:rPr>
                <w:rFonts w:ascii="Times New Roman" w:hAnsi="Times New Roman" w:cs="Times New Roman"/>
                <w:b/>
                <w:color w:val="000000" w:themeColor="text1"/>
                <w:lang w:val="en-US"/>
              </w:rPr>
              <w:t>The</w:t>
            </w:r>
            <w:r w:rsidRPr="00056F9B">
              <w:rPr>
                <w:rFonts w:ascii="Times New Roman" w:hAnsi="Times New Roman" w:cs="Times New Roman"/>
                <w:b/>
                <w:color w:val="000000" w:themeColor="text1"/>
              </w:rPr>
              <w:t xml:space="preserve"> </w:t>
            </w:r>
            <w:r w:rsidRPr="00056F9B">
              <w:rPr>
                <w:rFonts w:ascii="Times New Roman" w:hAnsi="Times New Roman" w:cs="Times New Roman"/>
                <w:b/>
                <w:color w:val="000000" w:themeColor="text1"/>
                <w:lang w:val="en-US"/>
              </w:rPr>
              <w:t>number</w:t>
            </w:r>
            <w:r w:rsidRPr="00056F9B">
              <w:rPr>
                <w:rFonts w:ascii="Times New Roman" w:hAnsi="Times New Roman" w:cs="Times New Roman"/>
                <w:b/>
                <w:color w:val="000000" w:themeColor="text1"/>
              </w:rPr>
              <w:t xml:space="preserve"> </w:t>
            </w:r>
            <w:r w:rsidRPr="00056F9B">
              <w:rPr>
                <w:rFonts w:ascii="Times New Roman" w:hAnsi="Times New Roman" w:cs="Times New Roman"/>
                <w:b/>
                <w:color w:val="000000" w:themeColor="text1"/>
                <w:lang w:val="en-US"/>
              </w:rPr>
              <w:t>of</w:t>
            </w:r>
            <w:r w:rsidRPr="00056F9B">
              <w:rPr>
                <w:rFonts w:ascii="Times New Roman" w:hAnsi="Times New Roman" w:cs="Times New Roman"/>
                <w:b/>
                <w:color w:val="000000" w:themeColor="text1"/>
              </w:rPr>
              <w:t xml:space="preserve"> </w:t>
            </w:r>
            <w:r w:rsidRPr="00056F9B">
              <w:rPr>
                <w:rFonts w:ascii="Times New Roman" w:hAnsi="Times New Roman" w:cs="Times New Roman"/>
                <w:b/>
                <w:color w:val="000000" w:themeColor="text1"/>
                <w:lang w:val="en-US"/>
              </w:rPr>
              <w:t>vacancies</w:t>
            </w:r>
            <w:r w:rsidRPr="00056F9B">
              <w:rPr>
                <w:rFonts w:ascii="Times New Roman" w:hAnsi="Times New Roman" w:cs="Times New Roman"/>
                <w:color w:val="000000" w:themeColor="text1"/>
              </w:rPr>
              <w:t xml:space="preserve"> / </w:t>
            </w:r>
            <w:r w:rsidR="00F379A0" w:rsidRPr="00056F9B">
              <w:rPr>
                <w:rFonts w:ascii="Times New Roman" w:hAnsi="Times New Roman" w:cs="Times New Roman"/>
                <w:color w:val="000000" w:themeColor="text1"/>
              </w:rPr>
              <w:t>Количество вакантных мест на проекте</w:t>
            </w:r>
            <w:r w:rsidRPr="00056F9B">
              <w:rPr>
                <w:rFonts w:ascii="Times New Roman" w:hAnsi="Times New Roman" w:cs="Times New Roman"/>
                <w:color w:val="000000" w:themeColor="text1"/>
              </w:rPr>
              <w:t xml:space="preserve">  </w:t>
            </w:r>
          </w:p>
        </w:tc>
        <w:tc>
          <w:tcPr>
            <w:tcW w:w="6367" w:type="dxa"/>
          </w:tcPr>
          <w:p w14:paraId="58F10CD6" w14:textId="5DDE5324" w:rsidR="00A47807" w:rsidRPr="00056F9B" w:rsidRDefault="00860014">
            <w:pPr>
              <w:rPr>
                <w:rFonts w:ascii="Times New Roman" w:hAnsi="Times New Roman" w:cs="Times New Roman"/>
                <w:color w:val="000000" w:themeColor="text1"/>
                <w:lang w:val="en-US"/>
              </w:rPr>
            </w:pPr>
            <w:r w:rsidRPr="00056F9B">
              <w:rPr>
                <w:rFonts w:ascii="Times New Roman" w:hAnsi="Times New Roman" w:cs="Times New Roman"/>
                <w:color w:val="000000" w:themeColor="text1"/>
                <w:lang w:val="en-US"/>
              </w:rPr>
              <w:t>35</w:t>
            </w:r>
          </w:p>
        </w:tc>
      </w:tr>
      <w:tr w:rsidR="00A47807" w:rsidRPr="00056F9B" w14:paraId="1B2EDEA8" w14:textId="77777777" w:rsidTr="00C6234A">
        <w:tc>
          <w:tcPr>
            <w:tcW w:w="2972" w:type="dxa"/>
          </w:tcPr>
          <w:p w14:paraId="684924B3" w14:textId="2804DCF0" w:rsidR="00A47807" w:rsidRPr="00056F9B" w:rsidRDefault="003054F1" w:rsidP="003054F1">
            <w:pPr>
              <w:rPr>
                <w:rFonts w:ascii="Times New Roman" w:hAnsi="Times New Roman" w:cs="Times New Roman"/>
                <w:color w:val="000000" w:themeColor="text1"/>
                <w:lang w:val="en-US"/>
              </w:rPr>
            </w:pPr>
            <w:r w:rsidRPr="00056F9B">
              <w:rPr>
                <w:rFonts w:ascii="Times New Roman" w:hAnsi="Times New Roman" w:cs="Times New Roman"/>
                <w:b/>
                <w:color w:val="000000" w:themeColor="text1"/>
                <w:lang w:val="en-US"/>
              </w:rPr>
              <w:lastRenderedPageBreak/>
              <w:t>S</w:t>
            </w:r>
            <w:r w:rsidR="00FC4117" w:rsidRPr="00056F9B">
              <w:rPr>
                <w:rFonts w:ascii="Times New Roman" w:hAnsi="Times New Roman" w:cs="Times New Roman"/>
                <w:b/>
                <w:color w:val="000000" w:themeColor="text1"/>
                <w:lang w:val="en-US"/>
              </w:rPr>
              <w:t xml:space="preserve">election criteria </w:t>
            </w:r>
            <w:r w:rsidRPr="00056F9B">
              <w:rPr>
                <w:rFonts w:ascii="Times New Roman" w:hAnsi="Times New Roman" w:cs="Times New Roman"/>
                <w:b/>
                <w:color w:val="000000" w:themeColor="text1"/>
                <w:lang w:val="en-US"/>
              </w:rPr>
              <w:t>of students</w:t>
            </w:r>
            <w:r w:rsidRPr="00056F9B">
              <w:rPr>
                <w:rFonts w:ascii="Times New Roman" w:hAnsi="Times New Roman" w:cs="Times New Roman"/>
                <w:color w:val="000000" w:themeColor="text1"/>
                <w:lang w:val="en-US"/>
              </w:rPr>
              <w:t xml:space="preserve"> </w:t>
            </w:r>
            <w:r w:rsidR="00FC4117" w:rsidRPr="00056F9B">
              <w:rPr>
                <w:rFonts w:ascii="Times New Roman" w:hAnsi="Times New Roman" w:cs="Times New Roman"/>
                <w:color w:val="000000" w:themeColor="text1"/>
                <w:lang w:val="en-US"/>
              </w:rPr>
              <w:t>/</w:t>
            </w:r>
            <w:r w:rsidR="000A439E" w:rsidRPr="00056F9B">
              <w:rPr>
                <w:rFonts w:ascii="Times New Roman" w:hAnsi="Times New Roman" w:cs="Times New Roman"/>
                <w:color w:val="000000" w:themeColor="text1"/>
              </w:rPr>
              <w:t>Критерии</w:t>
            </w:r>
            <w:r w:rsidR="000A439E" w:rsidRPr="00056F9B">
              <w:rPr>
                <w:rFonts w:ascii="Times New Roman" w:hAnsi="Times New Roman" w:cs="Times New Roman"/>
                <w:color w:val="000000" w:themeColor="text1"/>
                <w:lang w:val="en-US"/>
              </w:rPr>
              <w:t xml:space="preserve"> </w:t>
            </w:r>
            <w:r w:rsidR="000A439E" w:rsidRPr="00056F9B">
              <w:rPr>
                <w:rFonts w:ascii="Times New Roman" w:hAnsi="Times New Roman" w:cs="Times New Roman"/>
                <w:color w:val="000000" w:themeColor="text1"/>
              </w:rPr>
              <w:t>отбора</w:t>
            </w:r>
            <w:r w:rsidR="000A439E" w:rsidRPr="00056F9B">
              <w:rPr>
                <w:rFonts w:ascii="Times New Roman" w:hAnsi="Times New Roman" w:cs="Times New Roman"/>
                <w:color w:val="000000" w:themeColor="text1"/>
                <w:lang w:val="en-US"/>
              </w:rPr>
              <w:t xml:space="preserve"> </w:t>
            </w:r>
            <w:r w:rsidR="000A439E" w:rsidRPr="00056F9B">
              <w:rPr>
                <w:rFonts w:ascii="Times New Roman" w:hAnsi="Times New Roman" w:cs="Times New Roman"/>
                <w:color w:val="000000" w:themeColor="text1"/>
              </w:rPr>
              <w:t>студентов</w:t>
            </w:r>
            <w:r w:rsidR="000A439E" w:rsidRPr="00056F9B">
              <w:rPr>
                <w:rFonts w:ascii="Times New Roman" w:hAnsi="Times New Roman" w:cs="Times New Roman"/>
                <w:color w:val="000000" w:themeColor="text1"/>
                <w:lang w:val="en-US"/>
              </w:rPr>
              <w:t xml:space="preserve"> </w:t>
            </w:r>
            <w:r w:rsidR="00FC4117" w:rsidRPr="00056F9B">
              <w:rPr>
                <w:rFonts w:ascii="Times New Roman" w:hAnsi="Times New Roman" w:cs="Times New Roman"/>
                <w:color w:val="000000" w:themeColor="text1"/>
                <w:lang w:val="en-US"/>
              </w:rPr>
              <w:t xml:space="preserve"> </w:t>
            </w:r>
          </w:p>
        </w:tc>
        <w:tc>
          <w:tcPr>
            <w:tcW w:w="6367" w:type="dxa"/>
          </w:tcPr>
          <w:p w14:paraId="5D0982DD" w14:textId="77777777" w:rsidR="00A47807" w:rsidRDefault="007849CB" w:rsidP="007849CB">
            <w:pPr>
              <w:rPr>
                <w:rFonts w:ascii="Times New Roman" w:hAnsi="Times New Roman" w:cs="Times New Roman"/>
                <w:color w:val="000000" w:themeColor="text1"/>
                <w:lang w:val="en-US"/>
              </w:rPr>
            </w:pPr>
            <w:r w:rsidRPr="00056F9B">
              <w:rPr>
                <w:rFonts w:ascii="Times New Roman" w:hAnsi="Times New Roman" w:cs="Times New Roman"/>
                <w:color w:val="000000" w:themeColor="text1"/>
                <w:lang w:val="en-US"/>
              </w:rPr>
              <w:t xml:space="preserve">The students are </w:t>
            </w:r>
            <w:r w:rsidR="00140312">
              <w:rPr>
                <w:rFonts w:ascii="Times New Roman" w:hAnsi="Times New Roman" w:cs="Times New Roman"/>
                <w:color w:val="000000" w:themeColor="text1"/>
                <w:lang w:val="en-US"/>
              </w:rPr>
              <w:t xml:space="preserve">primarily </w:t>
            </w:r>
            <w:r w:rsidRPr="00056F9B">
              <w:rPr>
                <w:rFonts w:ascii="Times New Roman" w:hAnsi="Times New Roman" w:cs="Times New Roman"/>
                <w:color w:val="000000" w:themeColor="text1"/>
                <w:lang w:val="en-US"/>
              </w:rPr>
              <w:t>accepted based on</w:t>
            </w:r>
            <w:r w:rsidR="00140312">
              <w:rPr>
                <w:rFonts w:ascii="Times New Roman" w:hAnsi="Times New Roman" w:cs="Times New Roman"/>
                <w:color w:val="000000" w:themeColor="text1"/>
                <w:lang w:val="en-US"/>
              </w:rPr>
              <w:t xml:space="preserve"> the</w:t>
            </w:r>
            <w:r w:rsidRPr="00056F9B">
              <w:rPr>
                <w:rFonts w:ascii="Times New Roman" w:hAnsi="Times New Roman" w:cs="Times New Roman"/>
                <w:color w:val="000000" w:themeColor="text1"/>
                <w:lang w:val="en-US"/>
              </w:rPr>
              <w:t xml:space="preserve"> first come-first serve</w:t>
            </w:r>
            <w:r w:rsidR="00860014" w:rsidRPr="00056F9B">
              <w:rPr>
                <w:rFonts w:ascii="Times New Roman" w:hAnsi="Times New Roman" w:cs="Times New Roman"/>
                <w:color w:val="000000" w:themeColor="text1"/>
                <w:lang w:val="en-US"/>
              </w:rPr>
              <w:t>d</w:t>
            </w:r>
            <w:r w:rsidRPr="00056F9B">
              <w:rPr>
                <w:rFonts w:ascii="Times New Roman" w:hAnsi="Times New Roman" w:cs="Times New Roman"/>
                <w:color w:val="000000" w:themeColor="text1"/>
                <w:lang w:val="en-US"/>
              </w:rPr>
              <w:t xml:space="preserve"> basis</w:t>
            </w:r>
            <w:r w:rsidR="00860014" w:rsidRPr="00056F9B">
              <w:rPr>
                <w:rFonts w:ascii="Times New Roman" w:hAnsi="Times New Roman" w:cs="Times New Roman"/>
                <w:color w:val="000000" w:themeColor="text1"/>
                <w:lang w:val="en-US"/>
              </w:rPr>
              <w:t>.</w:t>
            </w:r>
            <w:r w:rsidR="00140312">
              <w:rPr>
                <w:rFonts w:ascii="Times New Roman" w:hAnsi="Times New Roman" w:cs="Times New Roman"/>
                <w:color w:val="000000" w:themeColor="text1"/>
                <w:lang w:val="en-US"/>
              </w:rPr>
              <w:t xml:space="preserve"> However, students should also indicate their motivation in the </w:t>
            </w:r>
            <w:r w:rsidR="005A3195">
              <w:rPr>
                <w:rFonts w:ascii="Times New Roman" w:hAnsi="Times New Roman" w:cs="Times New Roman"/>
                <w:color w:val="000000" w:themeColor="text1"/>
                <w:lang w:val="en-US"/>
              </w:rPr>
              <w:t>corresponding field in the online application form. No separate files with motivation letters are required.</w:t>
            </w:r>
          </w:p>
          <w:p w14:paraId="5911CE94" w14:textId="701B293A" w:rsidR="005A3195" w:rsidRPr="00056F9B" w:rsidRDefault="005A3195" w:rsidP="007849CB">
            <w:pPr>
              <w:rPr>
                <w:rFonts w:ascii="Times New Roman" w:hAnsi="Times New Roman" w:cs="Times New Roman"/>
                <w:color w:val="000000" w:themeColor="text1"/>
                <w:lang w:val="en-US"/>
              </w:rPr>
            </w:pPr>
          </w:p>
        </w:tc>
      </w:tr>
      <w:tr w:rsidR="00F379A0" w:rsidRPr="00056F9B" w14:paraId="14260A8B" w14:textId="77777777" w:rsidTr="00C6234A">
        <w:tc>
          <w:tcPr>
            <w:tcW w:w="2972" w:type="dxa"/>
          </w:tcPr>
          <w:p w14:paraId="7020932B" w14:textId="33BB8443" w:rsidR="00F379A0" w:rsidRPr="00056F9B" w:rsidRDefault="005E609B" w:rsidP="003054F1">
            <w:pPr>
              <w:rPr>
                <w:rFonts w:ascii="Times New Roman" w:hAnsi="Times New Roman" w:cs="Times New Roman"/>
                <w:color w:val="000000" w:themeColor="text1"/>
              </w:rPr>
            </w:pPr>
            <w:r>
              <w:rPr>
                <w:rFonts w:ascii="Times New Roman" w:hAnsi="Times New Roman" w:cs="Times New Roman"/>
                <w:b/>
                <w:color w:val="000000" w:themeColor="text1"/>
                <w:lang w:val="en-US"/>
              </w:rPr>
              <w:t>Recommended</w:t>
            </w:r>
            <w:r w:rsidRPr="005E609B">
              <w:rPr>
                <w:rFonts w:ascii="Times New Roman" w:hAnsi="Times New Roman" w:cs="Times New Roman"/>
                <w:b/>
                <w:color w:val="000000" w:themeColor="text1"/>
              </w:rPr>
              <w:t xml:space="preserve"> </w:t>
            </w:r>
            <w:r w:rsidR="003054F1" w:rsidRPr="00056F9B">
              <w:rPr>
                <w:rFonts w:ascii="Times New Roman" w:hAnsi="Times New Roman" w:cs="Times New Roman"/>
                <w:b/>
                <w:color w:val="000000" w:themeColor="text1"/>
                <w:lang w:val="en-US"/>
              </w:rPr>
              <w:t>Educational</w:t>
            </w:r>
            <w:r w:rsidR="003054F1" w:rsidRPr="00056F9B">
              <w:rPr>
                <w:rFonts w:ascii="Times New Roman" w:hAnsi="Times New Roman" w:cs="Times New Roman"/>
                <w:b/>
                <w:color w:val="000000" w:themeColor="text1"/>
              </w:rPr>
              <w:t xml:space="preserve"> </w:t>
            </w:r>
            <w:r w:rsidR="003054F1" w:rsidRPr="00056F9B">
              <w:rPr>
                <w:rFonts w:ascii="Times New Roman" w:hAnsi="Times New Roman" w:cs="Times New Roman"/>
                <w:b/>
                <w:color w:val="000000" w:themeColor="text1"/>
                <w:lang w:val="en-US"/>
              </w:rPr>
              <w:t>programs</w:t>
            </w:r>
            <w:r w:rsidR="003054F1" w:rsidRPr="00056F9B">
              <w:rPr>
                <w:rFonts w:ascii="Times New Roman" w:hAnsi="Times New Roman" w:cs="Times New Roman"/>
                <w:color w:val="000000" w:themeColor="text1"/>
              </w:rPr>
              <w:t xml:space="preserve"> /</w:t>
            </w:r>
            <w:r w:rsidR="00295F80" w:rsidRPr="00056F9B">
              <w:rPr>
                <w:rFonts w:ascii="Times New Roman" w:hAnsi="Times New Roman" w:cs="Times New Roman"/>
                <w:color w:val="000000" w:themeColor="text1"/>
              </w:rPr>
              <w:t>Рекомендуемые о</w:t>
            </w:r>
            <w:r w:rsidR="00F379A0" w:rsidRPr="00056F9B">
              <w:rPr>
                <w:rFonts w:ascii="Times New Roman" w:hAnsi="Times New Roman" w:cs="Times New Roman"/>
                <w:color w:val="000000" w:themeColor="text1"/>
              </w:rPr>
              <w:t>бразовательные программы</w:t>
            </w:r>
            <w:r w:rsidR="00FC4117" w:rsidRPr="00056F9B">
              <w:rPr>
                <w:rFonts w:ascii="Times New Roman" w:hAnsi="Times New Roman" w:cs="Times New Roman"/>
                <w:color w:val="000000" w:themeColor="text1"/>
              </w:rPr>
              <w:t xml:space="preserve"> </w:t>
            </w:r>
          </w:p>
        </w:tc>
        <w:tc>
          <w:tcPr>
            <w:tcW w:w="6367" w:type="dxa"/>
          </w:tcPr>
          <w:p w14:paraId="2CBAC50B" w14:textId="1626B100" w:rsidR="00F379A0" w:rsidRPr="00056F9B" w:rsidRDefault="007849CB" w:rsidP="004E11DE">
            <w:pPr>
              <w:rPr>
                <w:rFonts w:ascii="Times New Roman" w:hAnsi="Times New Roman" w:cs="Times New Roman"/>
                <w:color w:val="000000" w:themeColor="text1"/>
                <w:lang w:val="en-US"/>
              </w:rPr>
            </w:pPr>
            <w:r w:rsidRPr="00056F9B">
              <w:rPr>
                <w:rFonts w:ascii="Times New Roman" w:hAnsi="Times New Roman" w:cs="Times New Roman"/>
                <w:color w:val="000000" w:themeColor="text1"/>
                <w:lang w:val="en-US"/>
              </w:rPr>
              <w:t xml:space="preserve">All </w:t>
            </w:r>
            <w:r w:rsidR="0065365A">
              <w:rPr>
                <w:rFonts w:ascii="Times New Roman" w:hAnsi="Times New Roman" w:cs="Times New Roman"/>
                <w:color w:val="000000" w:themeColor="text1"/>
                <w:lang w:val="en-US"/>
              </w:rPr>
              <w:t>b</w:t>
            </w:r>
            <w:r w:rsidRPr="00056F9B">
              <w:rPr>
                <w:rFonts w:ascii="Times New Roman" w:hAnsi="Times New Roman" w:cs="Times New Roman"/>
                <w:color w:val="000000" w:themeColor="text1"/>
                <w:lang w:val="en-US"/>
              </w:rPr>
              <w:t xml:space="preserve">achelor </w:t>
            </w:r>
            <w:proofErr w:type="spellStart"/>
            <w:r w:rsidR="0065365A">
              <w:rPr>
                <w:rFonts w:ascii="Times New Roman" w:hAnsi="Times New Roman" w:cs="Times New Roman"/>
                <w:color w:val="000000" w:themeColor="text1"/>
                <w:lang w:val="en-US"/>
              </w:rPr>
              <w:t>p</w:t>
            </w:r>
            <w:r w:rsidRPr="00056F9B">
              <w:rPr>
                <w:rFonts w:ascii="Times New Roman" w:hAnsi="Times New Roman" w:cs="Times New Roman"/>
                <w:color w:val="000000" w:themeColor="text1"/>
                <w:lang w:val="en-US"/>
              </w:rPr>
              <w:t>rogrammes</w:t>
            </w:r>
            <w:proofErr w:type="spellEnd"/>
          </w:p>
        </w:tc>
      </w:tr>
      <w:tr w:rsidR="00F379A0" w:rsidRPr="002A24FD" w14:paraId="4B6A6EBF" w14:textId="77777777" w:rsidTr="00C6234A">
        <w:tc>
          <w:tcPr>
            <w:tcW w:w="2972" w:type="dxa"/>
          </w:tcPr>
          <w:p w14:paraId="126F3E48" w14:textId="66170478" w:rsidR="00F379A0" w:rsidRPr="00056F9B" w:rsidRDefault="003054F1" w:rsidP="003054F1">
            <w:pPr>
              <w:rPr>
                <w:rFonts w:ascii="Times New Roman" w:hAnsi="Times New Roman" w:cs="Times New Roman"/>
                <w:color w:val="000000" w:themeColor="text1"/>
                <w:lang w:val="en-US"/>
              </w:rPr>
            </w:pPr>
            <w:r w:rsidRPr="00056F9B">
              <w:rPr>
                <w:rFonts w:ascii="Times New Roman" w:hAnsi="Times New Roman" w:cs="Times New Roman"/>
                <w:b/>
                <w:color w:val="000000" w:themeColor="text1"/>
                <w:lang w:val="en-US"/>
              </w:rPr>
              <w:t>Location</w:t>
            </w:r>
            <w:r w:rsidRPr="00056F9B">
              <w:rPr>
                <w:rFonts w:ascii="Times New Roman" w:hAnsi="Times New Roman" w:cs="Times New Roman"/>
                <w:color w:val="000000" w:themeColor="text1"/>
              </w:rPr>
              <w:t xml:space="preserve"> </w:t>
            </w:r>
            <w:r w:rsidRPr="00056F9B">
              <w:rPr>
                <w:rFonts w:ascii="Times New Roman" w:hAnsi="Times New Roman" w:cs="Times New Roman"/>
                <w:color w:val="000000" w:themeColor="text1"/>
                <w:lang w:val="en-US"/>
              </w:rPr>
              <w:t>/</w:t>
            </w:r>
            <w:r w:rsidR="00F379A0" w:rsidRPr="00056F9B">
              <w:rPr>
                <w:rFonts w:ascii="Times New Roman" w:hAnsi="Times New Roman" w:cs="Times New Roman"/>
                <w:color w:val="000000" w:themeColor="text1"/>
              </w:rPr>
              <w:t>Территория</w:t>
            </w:r>
            <w:r w:rsidR="00FC4117" w:rsidRPr="00056F9B">
              <w:rPr>
                <w:rFonts w:ascii="Times New Roman" w:hAnsi="Times New Roman" w:cs="Times New Roman"/>
                <w:color w:val="000000" w:themeColor="text1"/>
                <w:lang w:val="en-US"/>
              </w:rPr>
              <w:t xml:space="preserve">  </w:t>
            </w:r>
          </w:p>
        </w:tc>
        <w:tc>
          <w:tcPr>
            <w:tcW w:w="6367" w:type="dxa"/>
          </w:tcPr>
          <w:p w14:paraId="614A1627" w14:textId="77777777" w:rsidR="00F379A0" w:rsidRDefault="00860014" w:rsidP="00F745EA">
            <w:pPr>
              <w:rPr>
                <w:rFonts w:ascii="Times New Roman" w:hAnsi="Times New Roman" w:cs="Times New Roman"/>
                <w:color w:val="000000" w:themeColor="text1"/>
                <w:lang w:val="en-US"/>
              </w:rPr>
            </w:pPr>
            <w:r w:rsidRPr="00056F9B">
              <w:rPr>
                <w:rFonts w:ascii="Times New Roman" w:hAnsi="Times New Roman" w:cs="Times New Roman"/>
                <w:color w:val="000000" w:themeColor="text1"/>
                <w:lang w:val="en-US"/>
              </w:rPr>
              <w:t>Hybrid format: most workshops and lab meetings will be held on campus, while guest lectures and project presentations will be organized online.</w:t>
            </w:r>
          </w:p>
          <w:p w14:paraId="50B50415" w14:textId="50EE4E99" w:rsidR="005A3195" w:rsidRPr="00056F9B" w:rsidRDefault="005A3195" w:rsidP="00F745EA">
            <w:pPr>
              <w:rPr>
                <w:rFonts w:ascii="Times New Roman" w:hAnsi="Times New Roman" w:cs="Times New Roman"/>
                <w:color w:val="000000" w:themeColor="text1"/>
                <w:lang w:val="en-US"/>
              </w:rPr>
            </w:pPr>
          </w:p>
        </w:tc>
      </w:tr>
    </w:tbl>
    <w:p w14:paraId="4D277C6A" w14:textId="77777777" w:rsidR="00691CF6" w:rsidRPr="00056F9B" w:rsidRDefault="00691CF6">
      <w:pPr>
        <w:rPr>
          <w:rFonts w:ascii="Times New Roman" w:hAnsi="Times New Roman" w:cs="Times New Roman"/>
          <w:lang w:val="en-US"/>
        </w:rPr>
      </w:pPr>
    </w:p>
    <w:p w14:paraId="65333D33" w14:textId="40F74118" w:rsidR="004E12FA" w:rsidRPr="00056F9B" w:rsidRDefault="004E12FA" w:rsidP="004E12FA">
      <w:pPr>
        <w:rPr>
          <w:rFonts w:ascii="Times New Roman" w:hAnsi="Times New Roman" w:cs="Times New Roman"/>
          <w:lang w:val="en-US"/>
        </w:rPr>
      </w:pPr>
    </w:p>
    <w:sectPr w:rsidR="004E12FA" w:rsidRPr="00056F9B"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D2862"/>
    <w:multiLevelType w:val="hybridMultilevel"/>
    <w:tmpl w:val="EDB49E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68886CBE"/>
    <w:multiLevelType w:val="hybridMultilevel"/>
    <w:tmpl w:val="FD6E0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C816E48"/>
    <w:multiLevelType w:val="hybridMultilevel"/>
    <w:tmpl w:val="348C3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07"/>
    <w:rsid w:val="00023E4E"/>
    <w:rsid w:val="00032C8B"/>
    <w:rsid w:val="00052F39"/>
    <w:rsid w:val="00054118"/>
    <w:rsid w:val="00056F9B"/>
    <w:rsid w:val="00097D02"/>
    <w:rsid w:val="000A439E"/>
    <w:rsid w:val="001019DA"/>
    <w:rsid w:val="00115F41"/>
    <w:rsid w:val="00124E18"/>
    <w:rsid w:val="00140312"/>
    <w:rsid w:val="001D79C2"/>
    <w:rsid w:val="001E3944"/>
    <w:rsid w:val="00205992"/>
    <w:rsid w:val="00231EA4"/>
    <w:rsid w:val="00262B76"/>
    <w:rsid w:val="00295F80"/>
    <w:rsid w:val="002A24FD"/>
    <w:rsid w:val="002D4B0B"/>
    <w:rsid w:val="002E0E0F"/>
    <w:rsid w:val="003054F1"/>
    <w:rsid w:val="003343DB"/>
    <w:rsid w:val="003D53CE"/>
    <w:rsid w:val="003E3254"/>
    <w:rsid w:val="00400C0B"/>
    <w:rsid w:val="00421554"/>
    <w:rsid w:val="004678F7"/>
    <w:rsid w:val="004C1D36"/>
    <w:rsid w:val="004E11DE"/>
    <w:rsid w:val="004E12FA"/>
    <w:rsid w:val="004E3F32"/>
    <w:rsid w:val="005106AC"/>
    <w:rsid w:val="00527C98"/>
    <w:rsid w:val="005A3195"/>
    <w:rsid w:val="005A6059"/>
    <w:rsid w:val="005E13DA"/>
    <w:rsid w:val="005E3B03"/>
    <w:rsid w:val="005E609B"/>
    <w:rsid w:val="00611FDD"/>
    <w:rsid w:val="0065365A"/>
    <w:rsid w:val="006644E1"/>
    <w:rsid w:val="00691CF6"/>
    <w:rsid w:val="006D0D08"/>
    <w:rsid w:val="00772F69"/>
    <w:rsid w:val="007849CB"/>
    <w:rsid w:val="007E4BBA"/>
    <w:rsid w:val="0082311B"/>
    <w:rsid w:val="00834E3D"/>
    <w:rsid w:val="00857754"/>
    <w:rsid w:val="00860014"/>
    <w:rsid w:val="008B458B"/>
    <w:rsid w:val="00952E61"/>
    <w:rsid w:val="00963578"/>
    <w:rsid w:val="00971EDC"/>
    <w:rsid w:val="00990D2A"/>
    <w:rsid w:val="00994FC2"/>
    <w:rsid w:val="009A3754"/>
    <w:rsid w:val="00A013F2"/>
    <w:rsid w:val="00A47807"/>
    <w:rsid w:val="00A550AE"/>
    <w:rsid w:val="00A867A0"/>
    <w:rsid w:val="00A9026A"/>
    <w:rsid w:val="00AB3AF1"/>
    <w:rsid w:val="00AD4D49"/>
    <w:rsid w:val="00AD5C4C"/>
    <w:rsid w:val="00AE637F"/>
    <w:rsid w:val="00B47552"/>
    <w:rsid w:val="00B5603A"/>
    <w:rsid w:val="00C6234A"/>
    <w:rsid w:val="00C86CA2"/>
    <w:rsid w:val="00D448DA"/>
    <w:rsid w:val="00D66022"/>
    <w:rsid w:val="00F17335"/>
    <w:rsid w:val="00F379A0"/>
    <w:rsid w:val="00F50313"/>
    <w:rsid w:val="00F745EA"/>
    <w:rsid w:val="00F8477B"/>
    <w:rsid w:val="00FC4117"/>
    <w:rsid w:val="00FE5C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F912EB95-358F-4A3B-8A5F-363BBD1F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0548">
      <w:bodyDiv w:val="1"/>
      <w:marLeft w:val="0"/>
      <w:marRight w:val="0"/>
      <w:marTop w:val="0"/>
      <w:marBottom w:val="0"/>
      <w:divBdr>
        <w:top w:val="none" w:sz="0" w:space="0" w:color="auto"/>
        <w:left w:val="none" w:sz="0" w:space="0" w:color="auto"/>
        <w:bottom w:val="none" w:sz="0" w:space="0" w:color="auto"/>
        <w:right w:val="none" w:sz="0" w:space="0" w:color="auto"/>
      </w:divBdr>
      <w:divsChild>
        <w:div w:id="1710766583">
          <w:marLeft w:val="0"/>
          <w:marRight w:val="0"/>
          <w:marTop w:val="0"/>
          <w:marBottom w:val="0"/>
          <w:divBdr>
            <w:top w:val="none" w:sz="0" w:space="0" w:color="auto"/>
            <w:left w:val="none" w:sz="0" w:space="0" w:color="auto"/>
            <w:bottom w:val="none" w:sz="0" w:space="0" w:color="auto"/>
            <w:right w:val="none" w:sz="0" w:space="0" w:color="auto"/>
          </w:divBdr>
        </w:div>
        <w:div w:id="1193693054">
          <w:marLeft w:val="0"/>
          <w:marRight w:val="0"/>
          <w:marTop w:val="0"/>
          <w:marBottom w:val="0"/>
          <w:divBdr>
            <w:top w:val="none" w:sz="0" w:space="0" w:color="auto"/>
            <w:left w:val="none" w:sz="0" w:space="0" w:color="auto"/>
            <w:bottom w:val="none" w:sz="0" w:space="0" w:color="auto"/>
            <w:right w:val="none" w:sz="0" w:space="0" w:color="auto"/>
          </w:divBdr>
        </w:div>
        <w:div w:id="1190756024">
          <w:marLeft w:val="0"/>
          <w:marRight w:val="0"/>
          <w:marTop w:val="0"/>
          <w:marBottom w:val="0"/>
          <w:divBdr>
            <w:top w:val="none" w:sz="0" w:space="0" w:color="auto"/>
            <w:left w:val="none" w:sz="0" w:space="0" w:color="auto"/>
            <w:bottom w:val="none" w:sz="0" w:space="0" w:color="auto"/>
            <w:right w:val="none" w:sz="0" w:space="0" w:color="auto"/>
          </w:divBdr>
        </w:div>
        <w:div w:id="1986467148">
          <w:marLeft w:val="0"/>
          <w:marRight w:val="0"/>
          <w:marTop w:val="0"/>
          <w:marBottom w:val="0"/>
          <w:divBdr>
            <w:top w:val="none" w:sz="0" w:space="0" w:color="auto"/>
            <w:left w:val="none" w:sz="0" w:space="0" w:color="auto"/>
            <w:bottom w:val="none" w:sz="0" w:space="0" w:color="auto"/>
            <w:right w:val="none" w:sz="0" w:space="0" w:color="auto"/>
          </w:divBdr>
        </w:div>
        <w:div w:id="294723210">
          <w:marLeft w:val="0"/>
          <w:marRight w:val="0"/>
          <w:marTop w:val="0"/>
          <w:marBottom w:val="0"/>
          <w:divBdr>
            <w:top w:val="none" w:sz="0" w:space="0" w:color="auto"/>
            <w:left w:val="none" w:sz="0" w:space="0" w:color="auto"/>
            <w:bottom w:val="none" w:sz="0" w:space="0" w:color="auto"/>
            <w:right w:val="none" w:sz="0" w:space="0" w:color="auto"/>
          </w:divBdr>
        </w:div>
        <w:div w:id="310645018">
          <w:marLeft w:val="0"/>
          <w:marRight w:val="0"/>
          <w:marTop w:val="0"/>
          <w:marBottom w:val="0"/>
          <w:divBdr>
            <w:top w:val="none" w:sz="0" w:space="0" w:color="auto"/>
            <w:left w:val="none" w:sz="0" w:space="0" w:color="auto"/>
            <w:bottom w:val="none" w:sz="0" w:space="0" w:color="auto"/>
            <w:right w:val="none" w:sz="0" w:space="0" w:color="auto"/>
          </w:divBdr>
        </w:div>
        <w:div w:id="324672304">
          <w:marLeft w:val="0"/>
          <w:marRight w:val="0"/>
          <w:marTop w:val="0"/>
          <w:marBottom w:val="0"/>
          <w:divBdr>
            <w:top w:val="none" w:sz="0" w:space="0" w:color="auto"/>
            <w:left w:val="none" w:sz="0" w:space="0" w:color="auto"/>
            <w:bottom w:val="none" w:sz="0" w:space="0" w:color="auto"/>
            <w:right w:val="none" w:sz="0" w:space="0" w:color="auto"/>
          </w:divBdr>
        </w:div>
      </w:divsChild>
    </w:div>
    <w:div w:id="199904373">
      <w:bodyDiv w:val="1"/>
      <w:marLeft w:val="0"/>
      <w:marRight w:val="0"/>
      <w:marTop w:val="0"/>
      <w:marBottom w:val="0"/>
      <w:divBdr>
        <w:top w:val="none" w:sz="0" w:space="0" w:color="auto"/>
        <w:left w:val="none" w:sz="0" w:space="0" w:color="auto"/>
        <w:bottom w:val="none" w:sz="0" w:space="0" w:color="auto"/>
        <w:right w:val="none" w:sz="0" w:space="0" w:color="auto"/>
      </w:divBdr>
    </w:div>
    <w:div w:id="403837589">
      <w:bodyDiv w:val="1"/>
      <w:marLeft w:val="0"/>
      <w:marRight w:val="0"/>
      <w:marTop w:val="0"/>
      <w:marBottom w:val="0"/>
      <w:divBdr>
        <w:top w:val="none" w:sz="0" w:space="0" w:color="auto"/>
        <w:left w:val="none" w:sz="0" w:space="0" w:color="auto"/>
        <w:bottom w:val="none" w:sz="0" w:space="0" w:color="auto"/>
        <w:right w:val="none" w:sz="0" w:space="0" w:color="auto"/>
      </w:divBdr>
      <w:divsChild>
        <w:div w:id="433599195">
          <w:marLeft w:val="0"/>
          <w:marRight w:val="0"/>
          <w:marTop w:val="0"/>
          <w:marBottom w:val="0"/>
          <w:divBdr>
            <w:top w:val="none" w:sz="0" w:space="0" w:color="auto"/>
            <w:left w:val="none" w:sz="0" w:space="0" w:color="auto"/>
            <w:bottom w:val="none" w:sz="0" w:space="0" w:color="auto"/>
            <w:right w:val="none" w:sz="0" w:space="0" w:color="auto"/>
          </w:divBdr>
        </w:div>
      </w:divsChild>
    </w:div>
    <w:div w:id="598677658">
      <w:bodyDiv w:val="1"/>
      <w:marLeft w:val="0"/>
      <w:marRight w:val="0"/>
      <w:marTop w:val="0"/>
      <w:marBottom w:val="0"/>
      <w:divBdr>
        <w:top w:val="none" w:sz="0" w:space="0" w:color="auto"/>
        <w:left w:val="none" w:sz="0" w:space="0" w:color="auto"/>
        <w:bottom w:val="none" w:sz="0" w:space="0" w:color="auto"/>
        <w:right w:val="none" w:sz="0" w:space="0" w:color="auto"/>
      </w:divBdr>
    </w:div>
    <w:div w:id="1690372868">
      <w:bodyDiv w:val="1"/>
      <w:marLeft w:val="0"/>
      <w:marRight w:val="0"/>
      <w:marTop w:val="0"/>
      <w:marBottom w:val="0"/>
      <w:divBdr>
        <w:top w:val="none" w:sz="0" w:space="0" w:color="auto"/>
        <w:left w:val="none" w:sz="0" w:space="0" w:color="auto"/>
        <w:bottom w:val="none" w:sz="0" w:space="0" w:color="auto"/>
        <w:right w:val="none" w:sz="0" w:space="0" w:color="auto"/>
      </w:divBdr>
      <w:divsChild>
        <w:div w:id="1140223029">
          <w:marLeft w:val="0"/>
          <w:marRight w:val="0"/>
          <w:marTop w:val="0"/>
          <w:marBottom w:val="0"/>
          <w:divBdr>
            <w:top w:val="none" w:sz="0" w:space="0" w:color="auto"/>
            <w:left w:val="none" w:sz="0" w:space="0" w:color="auto"/>
            <w:bottom w:val="none" w:sz="0" w:space="0" w:color="auto"/>
            <w:right w:val="none" w:sz="0" w:space="0" w:color="auto"/>
          </w:divBdr>
          <w:divsChild>
            <w:div w:id="138964137">
              <w:marLeft w:val="0"/>
              <w:marRight w:val="0"/>
              <w:marTop w:val="0"/>
              <w:marBottom w:val="0"/>
              <w:divBdr>
                <w:top w:val="none" w:sz="0" w:space="0" w:color="auto"/>
                <w:left w:val="none" w:sz="0" w:space="0" w:color="auto"/>
                <w:bottom w:val="none" w:sz="0" w:space="0" w:color="auto"/>
                <w:right w:val="none" w:sz="0" w:space="0" w:color="auto"/>
              </w:divBdr>
              <w:divsChild>
                <w:div w:id="695498367">
                  <w:marLeft w:val="4"/>
                  <w:marRight w:val="0"/>
                  <w:marTop w:val="225"/>
                  <w:marBottom w:val="0"/>
                  <w:divBdr>
                    <w:top w:val="none" w:sz="0" w:space="0" w:color="auto"/>
                    <w:left w:val="none" w:sz="0" w:space="0" w:color="auto"/>
                    <w:bottom w:val="none" w:sz="0" w:space="0" w:color="auto"/>
                    <w:right w:val="none" w:sz="0" w:space="0" w:color="auto"/>
                  </w:divBdr>
                  <w:divsChild>
                    <w:div w:id="591162276">
                      <w:marLeft w:val="0"/>
                      <w:marRight w:val="2850"/>
                      <w:marTop w:val="0"/>
                      <w:marBottom w:val="0"/>
                      <w:divBdr>
                        <w:top w:val="none" w:sz="0" w:space="0" w:color="auto"/>
                        <w:left w:val="none" w:sz="0" w:space="0" w:color="auto"/>
                        <w:bottom w:val="none" w:sz="0" w:space="0" w:color="auto"/>
                        <w:right w:val="none" w:sz="0" w:space="0" w:color="auto"/>
                      </w:divBdr>
                      <w:divsChild>
                        <w:div w:id="1755589232">
                          <w:marLeft w:val="0"/>
                          <w:marRight w:val="0"/>
                          <w:marTop w:val="0"/>
                          <w:marBottom w:val="0"/>
                          <w:divBdr>
                            <w:top w:val="none" w:sz="0" w:space="0" w:color="auto"/>
                            <w:left w:val="none" w:sz="0" w:space="0" w:color="auto"/>
                            <w:bottom w:val="none" w:sz="0" w:space="0" w:color="auto"/>
                            <w:right w:val="none" w:sz="0" w:space="0" w:color="auto"/>
                          </w:divBdr>
                          <w:divsChild>
                            <w:div w:id="1620140218">
                              <w:marLeft w:val="0"/>
                              <w:marRight w:val="450"/>
                              <w:marTop w:val="0"/>
                              <w:marBottom w:val="1440"/>
                              <w:divBdr>
                                <w:top w:val="none" w:sz="0" w:space="0" w:color="auto"/>
                                <w:left w:val="none" w:sz="0" w:space="0" w:color="auto"/>
                                <w:bottom w:val="none" w:sz="0" w:space="0" w:color="auto"/>
                                <w:right w:val="none" w:sz="0" w:space="0" w:color="auto"/>
                              </w:divBdr>
                              <w:divsChild>
                                <w:div w:id="681590073">
                                  <w:marLeft w:val="0"/>
                                  <w:marRight w:val="0"/>
                                  <w:marTop w:val="0"/>
                                  <w:marBottom w:val="0"/>
                                  <w:divBdr>
                                    <w:top w:val="none" w:sz="0" w:space="0" w:color="auto"/>
                                    <w:left w:val="none" w:sz="0" w:space="0" w:color="auto"/>
                                    <w:bottom w:val="none" w:sz="0" w:space="0" w:color="auto"/>
                                    <w:right w:val="none" w:sz="0" w:space="0" w:color="auto"/>
                                  </w:divBdr>
                                  <w:divsChild>
                                    <w:div w:id="556938078">
                                      <w:marLeft w:val="0"/>
                                      <w:marRight w:val="0"/>
                                      <w:marTop w:val="0"/>
                                      <w:marBottom w:val="0"/>
                                      <w:divBdr>
                                        <w:top w:val="none" w:sz="0" w:space="0" w:color="auto"/>
                                        <w:left w:val="none" w:sz="0" w:space="0" w:color="auto"/>
                                        <w:bottom w:val="none" w:sz="0" w:space="0" w:color="auto"/>
                                        <w:right w:val="none" w:sz="0" w:space="0" w:color="auto"/>
                                      </w:divBdr>
                                      <w:divsChild>
                                        <w:div w:id="1924795610">
                                          <w:marLeft w:val="0"/>
                                          <w:marRight w:val="0"/>
                                          <w:marTop w:val="0"/>
                                          <w:marBottom w:val="0"/>
                                          <w:divBdr>
                                            <w:top w:val="none" w:sz="0" w:space="0" w:color="auto"/>
                                            <w:left w:val="none" w:sz="0" w:space="0" w:color="auto"/>
                                            <w:bottom w:val="none" w:sz="0" w:space="0" w:color="auto"/>
                                            <w:right w:val="none" w:sz="0" w:space="0" w:color="auto"/>
                                          </w:divBdr>
                                          <w:divsChild>
                                            <w:div w:id="1265961067">
                                              <w:marLeft w:val="0"/>
                                              <w:marRight w:val="0"/>
                                              <w:marTop w:val="0"/>
                                              <w:marBottom w:val="0"/>
                                              <w:divBdr>
                                                <w:top w:val="none" w:sz="0" w:space="0" w:color="auto"/>
                                                <w:left w:val="none" w:sz="0" w:space="0" w:color="auto"/>
                                                <w:bottom w:val="none" w:sz="0" w:space="0" w:color="auto"/>
                                                <w:right w:val="none" w:sz="0" w:space="0" w:color="auto"/>
                                              </w:divBdr>
                                              <w:divsChild>
                                                <w:div w:id="149181257">
                                                  <w:marLeft w:val="0"/>
                                                  <w:marRight w:val="0"/>
                                                  <w:marTop w:val="0"/>
                                                  <w:marBottom w:val="0"/>
                                                  <w:divBdr>
                                                    <w:top w:val="none" w:sz="0" w:space="0" w:color="auto"/>
                                                    <w:left w:val="none" w:sz="0" w:space="0" w:color="auto"/>
                                                    <w:bottom w:val="none" w:sz="0" w:space="0" w:color="auto"/>
                                                    <w:right w:val="none" w:sz="0" w:space="0" w:color="auto"/>
                                                  </w:divBdr>
                                                  <w:divsChild>
                                                    <w:div w:id="46684196">
                                                      <w:marLeft w:val="0"/>
                                                      <w:marRight w:val="0"/>
                                                      <w:marTop w:val="0"/>
                                                      <w:marBottom w:val="0"/>
                                                      <w:divBdr>
                                                        <w:top w:val="none" w:sz="0" w:space="0" w:color="auto"/>
                                                        <w:left w:val="none" w:sz="0" w:space="0" w:color="auto"/>
                                                        <w:bottom w:val="none" w:sz="0" w:space="0" w:color="auto"/>
                                                        <w:right w:val="none" w:sz="0" w:space="0" w:color="auto"/>
                                                      </w:divBdr>
                                                      <w:divsChild>
                                                        <w:div w:id="1447238574">
                                                          <w:marLeft w:val="0"/>
                                                          <w:marRight w:val="0"/>
                                                          <w:marTop w:val="192"/>
                                                          <w:marBottom w:val="0"/>
                                                          <w:divBdr>
                                                            <w:top w:val="dotted" w:sz="6" w:space="0" w:color="665544"/>
                                                            <w:left w:val="none" w:sz="0" w:space="0" w:color="auto"/>
                                                            <w:bottom w:val="none" w:sz="0" w:space="0" w:color="auto"/>
                                                            <w:right w:val="none" w:sz="0" w:space="0" w:color="auto"/>
                                                          </w:divBdr>
                                                          <w:divsChild>
                                                            <w:div w:id="24550522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Зеленская</cp:lastModifiedBy>
  <cp:revision>10</cp:revision>
  <dcterms:created xsi:type="dcterms:W3CDTF">2021-09-14T12:52:00Z</dcterms:created>
  <dcterms:modified xsi:type="dcterms:W3CDTF">2021-09-15T11:18:00Z</dcterms:modified>
</cp:coreProperties>
</file>