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E71" w:rsidRDefault="00D653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Проектное предложение</w:t>
      </w:r>
    </w:p>
    <w:p w:rsidR="00DE0E71" w:rsidRDefault="00DE0E71"/>
    <w:tbl>
      <w:tblPr>
        <w:tblStyle w:val="a8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7"/>
        <w:gridCol w:w="4552"/>
      </w:tblGrid>
      <w:tr w:rsidR="00DE0E71">
        <w:tc>
          <w:tcPr>
            <w:tcW w:w="4787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552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Исследовательский</w:t>
            </w:r>
          </w:p>
        </w:tc>
      </w:tr>
      <w:tr w:rsidR="00DE0E71">
        <w:tc>
          <w:tcPr>
            <w:tcW w:w="4787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552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Зачем центральноазиатские республики впускают иностранные ВУЗы: Анализ нарратив</w:t>
            </w:r>
            <w:r>
              <w:rPr>
                <w:rFonts w:ascii="Times New Roman" w:eastAsia="Times New Roman" w:hAnsi="Times New Roman" w:cs="Times New Roman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вокруг транснациональных ВУЗов в</w:t>
            </w:r>
            <w:r>
              <w:rPr>
                <w:rFonts w:ascii="Times New Roman" w:eastAsia="Times New Roman" w:hAnsi="Times New Roman" w:cs="Times New Roman"/>
              </w:rPr>
              <w:t xml:space="preserve"> Центральной Азии</w:t>
            </w:r>
          </w:p>
        </w:tc>
      </w:tr>
      <w:tr w:rsidR="00DE0E71">
        <w:tc>
          <w:tcPr>
            <w:tcW w:w="4787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552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Департамент Зарубежного Регионоведения</w:t>
            </w:r>
          </w:p>
        </w:tc>
      </w:tr>
      <w:tr w:rsidR="00DE0E71">
        <w:tc>
          <w:tcPr>
            <w:tcW w:w="4787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552" w:type="dxa"/>
          </w:tcPr>
          <w:p w:rsidR="00DE0E71" w:rsidRDefault="00D653F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Варпаховскис Эрикс,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Кутелева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Анна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Вячеславовна </w:t>
            </w:r>
          </w:p>
        </w:tc>
      </w:tr>
      <w:tr w:rsidR="00DE0E71">
        <w:tc>
          <w:tcPr>
            <w:tcW w:w="4787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552" w:type="dxa"/>
          </w:tcPr>
          <w:p w:rsidR="00DE0E71" w:rsidRDefault="00DE0E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0E71">
        <w:tc>
          <w:tcPr>
            <w:tcW w:w="4787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552" w:type="dxa"/>
          </w:tcPr>
          <w:p w:rsidR="00DE0E71" w:rsidRDefault="00D653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Согласно теории, разработанной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Дж.Наем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высшее образование является одним из инструментов </w:t>
            </w:r>
            <w:r>
              <w:rPr>
                <w:rFonts w:ascii="Times New Roman" w:eastAsia="Times New Roman" w:hAnsi="Times New Roman" w:cs="Times New Roman"/>
              </w:rPr>
              <w:t>Мягкой Силы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МС). Транснациональные ВУЗы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ТНВУЗы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являются одним из </w:t>
            </w:r>
            <w:r>
              <w:rPr>
                <w:rFonts w:ascii="Times New Roman" w:eastAsia="Times New Roman" w:hAnsi="Times New Roman" w:cs="Times New Roman"/>
              </w:rPr>
              <w:t xml:space="preserve">институтов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высшего образования как МС.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ТНВУЗы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это частные ВУЗы</w:t>
            </w:r>
            <w:r>
              <w:rPr>
                <w:rFonts w:ascii="Times New Roman" w:eastAsia="Times New Roman" w:hAnsi="Times New Roman" w:cs="Times New Roman"/>
              </w:rPr>
              <w:t>, аккредитованные государственными</w:t>
            </w:r>
            <w:r>
              <w:rPr>
                <w:rFonts w:ascii="Times New Roman" w:eastAsia="Times New Roman" w:hAnsi="Times New Roman" w:cs="Times New Roman"/>
              </w:rPr>
              <w:t xml:space="preserve"> органами одного государства, но предоставляющие образовательные услуги по стандартам другого государства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(например, филиал МГУ в Ташкенте</w:t>
            </w:r>
            <w:r>
              <w:rPr>
                <w:rFonts w:ascii="Times New Roman" w:eastAsia="Times New Roman" w:hAnsi="Times New Roman" w:cs="Times New Roman"/>
              </w:rPr>
              <w:t>, Узбекистан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 Теория МС гласит, что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очаровывание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ценностями и культурой, позволяет склонять одну страну выполнять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олю другой.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ТНВУЗы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являются промежуточным этапом в выстраивании политики МС. С одной стороны они помогают влиять на молодежь, на будущие и текущие элиты страны, когда уже присутствуют и осуществляют образовательную деятельность, с другой стороны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ТНВУЗы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являются результатом </w:t>
            </w:r>
            <w:r>
              <w:rPr>
                <w:rFonts w:ascii="Times New Roman" w:eastAsia="Times New Roman" w:hAnsi="Times New Roman" w:cs="Times New Roman"/>
              </w:rPr>
              <w:t>общей стратегии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МС и того, что население, а также элиты принимавшие решение о том, чтобы впустить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ТНВУЗы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«очаровались» зарубежными идеями, ценностями, достижениями и т.д. Принимающая сторона не позволит иностранному ВУЗу развернуть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вою деятельность внутри, если она не видит в этом интереса. Отталкиваясь от того, что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ТНВУЗы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являются инструментом МС, мы предполагаем, что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ТНВУЗов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спровоцировано политикой МС, проводимой странами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-экспортерами высшего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именно «очаровыв</w:t>
            </w:r>
            <w:r>
              <w:rPr>
                <w:rFonts w:ascii="Times New Roman" w:eastAsia="Times New Roman" w:hAnsi="Times New Roman" w:cs="Times New Roman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страны в Центральной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Азии и у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еждает 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аккредитовать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ТНВУЗы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своей территории</w:t>
            </w:r>
            <w:r>
              <w:rPr>
                <w:rFonts w:ascii="Times New Roman" w:eastAsia="Times New Roman" w:hAnsi="Times New Roman" w:cs="Times New Roman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Через анализ законодательных актов и СМИ мы планируем ответить на данный вопрос.   </w:t>
            </w:r>
          </w:p>
          <w:p w:rsidR="00DE0E71" w:rsidRDefault="00DE0E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0E71" w:rsidRDefault="00D653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данном этапе руководители и студенты работают над сбором и перв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ичным анализом данных на 6 языках (русский, казахский, </w:t>
            </w:r>
            <w:r>
              <w:rPr>
                <w:rFonts w:ascii="Times New Roman" w:eastAsia="Times New Roman" w:hAnsi="Times New Roman" w:cs="Times New Roman"/>
              </w:rPr>
              <w:t>киргизский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таджикский, туркменский, узбекский)</w:t>
            </w:r>
          </w:p>
        </w:tc>
      </w:tr>
      <w:tr w:rsidR="00DE0E71">
        <w:tc>
          <w:tcPr>
            <w:tcW w:w="4787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Цель проекта </w:t>
            </w:r>
          </w:p>
        </w:tc>
        <w:tc>
          <w:tcPr>
            <w:tcW w:w="4552" w:type="dxa"/>
          </w:tcPr>
          <w:p w:rsidR="00DE0E71" w:rsidRDefault="00D653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Создание базы источников, описывающих значимость и необходимость присутствия транснациональных ВУЗов (ТНВУЗ) в странах Центральной Азии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точки зрения принимающих стран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DE0E71" w:rsidRDefault="00D653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Анализ текстов источников с целью выявления основны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нарративных трендов;</w:t>
            </w:r>
          </w:p>
          <w:p w:rsidR="00DE0E71" w:rsidRDefault="00D653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Выявление интересов, мотивирующих к приглашению и содержанию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ТНВУЗов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странами Центральной Азии;</w:t>
            </w:r>
          </w:p>
          <w:p w:rsidR="00DE0E71" w:rsidRDefault="00D653F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Определение центрального официального нарратив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а, разъясняющего населению стран Центральной Азии необходимость приглашения и содержания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ТНВУЗов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E0E71">
        <w:tc>
          <w:tcPr>
            <w:tcW w:w="4787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2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Создание </w:t>
            </w:r>
            <w:r>
              <w:rPr>
                <w:rFonts w:ascii="Times New Roman" w:eastAsia="Times New Roman" w:hAnsi="Times New Roman" w:cs="Times New Roman"/>
              </w:rPr>
              <w:t>корпуса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данных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DE0E71" w:rsidRDefault="00D653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Создание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</w:rPr>
              <w:t xml:space="preserve">талога данных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E0E71">
        <w:tc>
          <w:tcPr>
            <w:tcW w:w="4787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</w:t>
            </w:r>
            <w:r>
              <w:rPr>
                <w:rFonts w:ascii="Times New Roman" w:eastAsia="Times New Roman" w:hAnsi="Times New Roman" w:cs="Times New Roman"/>
              </w:rPr>
              <w:t>ания к участникам с указанием ролей в проектной команде при групповых проектах</w:t>
            </w:r>
          </w:p>
        </w:tc>
        <w:tc>
          <w:tcPr>
            <w:tcW w:w="4552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воркшопе/мастер-классе по анализу текстовых данных</w:t>
            </w:r>
          </w:p>
        </w:tc>
      </w:tr>
      <w:tr w:rsidR="00DE0E71">
        <w:tc>
          <w:tcPr>
            <w:tcW w:w="4787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552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E0E71">
        <w:tc>
          <w:tcPr>
            <w:tcW w:w="4787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552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Прохождение тренинга по анализу текстовых данных (1.5 часа, онлайн);</w:t>
            </w:r>
          </w:p>
          <w:p w:rsidR="00DE0E71" w:rsidRDefault="00D653F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Посещение общих встреч группы (онлайн);</w:t>
            </w:r>
          </w:p>
          <w:p w:rsidR="00DE0E71" w:rsidRDefault="00D653F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Поиск источников на русском и местном языках (казахский, киргизский, таджикский, туркменский, узбекский) в изданиях из списках, предоставленн</w:t>
            </w:r>
            <w:r>
              <w:rPr>
                <w:rFonts w:ascii="Times New Roman" w:eastAsia="Times New Roman" w:hAnsi="Times New Roman" w:cs="Times New Roman"/>
                <w:i/>
              </w:rPr>
              <w:t>ого руководителями группы.</w:t>
            </w:r>
          </w:p>
          <w:p w:rsidR="00DE0E71" w:rsidRDefault="00D653F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Контент-анализ и кодирование текстов корпуса данных согласно общей инструкции </w:t>
            </w:r>
          </w:p>
          <w:p w:rsidR="00DE0E71" w:rsidRDefault="00D653F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Создание базы и структуризация данных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полно и однозначно описать работу, выполняемую участниками</w:t>
            </w:r>
          </w:p>
        </w:tc>
      </w:tr>
      <w:tr w:rsidR="00DE0E71">
        <w:tc>
          <w:tcPr>
            <w:tcW w:w="4787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:rsidR="00DE0E71" w:rsidRDefault="00DE0E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2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 Русский яз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ык (родной или на уровне родного)</w:t>
            </w:r>
          </w:p>
          <w:p w:rsidR="00DE0E71" w:rsidRDefault="00D653F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- Хорошее владение одним из местных языков (казахский, </w:t>
            </w:r>
            <w:r>
              <w:rPr>
                <w:rFonts w:ascii="Times New Roman" w:eastAsia="Times New Roman" w:hAnsi="Times New Roman" w:cs="Times New Roman"/>
                <w:i/>
              </w:rPr>
              <w:t>киргизский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, таджикский, туркменский, узбекский)</w:t>
            </w:r>
          </w:p>
          <w:p w:rsidR="00DE0E71" w:rsidRDefault="00D653F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 Английский язык (средний-выше среднего)</w:t>
            </w:r>
          </w:p>
          <w:p w:rsidR="00DE0E71" w:rsidRDefault="00D653F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 Опытный пользователь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Excel</w:t>
            </w:r>
            <w:proofErr w:type="spellEnd"/>
          </w:p>
          <w:p w:rsidR="00DE0E71" w:rsidRDefault="00D653F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 Наличие CV при подаче заявки (добавляйте резюм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е к своим личным </w:t>
            </w:r>
            <w:r>
              <w:rPr>
                <w:rFonts w:ascii="Times New Roman" w:eastAsia="Times New Roman" w:hAnsi="Times New Roman" w:cs="Times New Roman"/>
                <w:i/>
              </w:rPr>
              <w:t>страницам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  <w:p w:rsidR="00DE0E71" w:rsidRDefault="00DE0E7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DE0E71">
        <w:tc>
          <w:tcPr>
            <w:tcW w:w="4787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552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27 сентября – 15 ноября</w:t>
            </w:r>
          </w:p>
        </w:tc>
      </w:tr>
      <w:tr w:rsidR="00DE0E71">
        <w:tc>
          <w:tcPr>
            <w:tcW w:w="4787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52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12</w:t>
            </w:r>
          </w:p>
        </w:tc>
      </w:tr>
      <w:tr w:rsidR="00DE0E71">
        <w:tc>
          <w:tcPr>
            <w:tcW w:w="4787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552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  <w:p w:rsidR="00DE0E71" w:rsidRDefault="00DE0E7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DE0E71" w:rsidRDefault="00D653F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Рассчитываются по формуле продолжительность в неделях * трудоемкость проекта в часах / 25</w:t>
            </w:r>
          </w:p>
        </w:tc>
      </w:tr>
      <w:tr w:rsidR="00DE0E71">
        <w:tc>
          <w:tcPr>
            <w:tcW w:w="4787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552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 Сформированная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таблица данных</w:t>
            </w:r>
          </w:p>
          <w:p w:rsidR="00DE0E71" w:rsidRDefault="00D653F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Отсортированные документы в базе данных</w:t>
            </w:r>
          </w:p>
          <w:p w:rsidR="00DE0E71" w:rsidRDefault="00D653F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 Двухстраничное заключение (отчет) о результатах сбора и анализа данных</w:t>
            </w:r>
          </w:p>
          <w:p w:rsidR="00DE0E71" w:rsidRDefault="00DE0E7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DE0E71">
        <w:tc>
          <w:tcPr>
            <w:tcW w:w="4787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2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таблицы</w:t>
            </w:r>
          </w:p>
          <w:p w:rsidR="00DE0E71" w:rsidRDefault="00D653F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Отчет</w:t>
            </w:r>
          </w:p>
        </w:tc>
      </w:tr>
      <w:tr w:rsidR="00DE0E71">
        <w:tc>
          <w:tcPr>
            <w:tcW w:w="4787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52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Овладением навыками </w:t>
            </w:r>
          </w:p>
          <w:p w:rsidR="00DE0E71" w:rsidRDefault="00D653F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анализа текстовых данных (контентный и дискурсивный анализ)</w:t>
            </w:r>
          </w:p>
          <w:p w:rsidR="00DE0E71" w:rsidRDefault="00D653F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 продвинутого поиска информации</w:t>
            </w:r>
          </w:p>
        </w:tc>
      </w:tr>
      <w:tr w:rsidR="00DE0E71">
        <w:tc>
          <w:tcPr>
            <w:tcW w:w="4787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52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Полнота и понятность таблицы с данными</w:t>
            </w:r>
          </w:p>
          <w:p w:rsidR="00DE0E71" w:rsidRDefault="00D653F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Детальность и качество двухстраничного отчета</w:t>
            </w:r>
          </w:p>
          <w:p w:rsidR="00DE0E71" w:rsidRDefault="00D653F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Соблюдение инструкции при кодировании или что-то в этом духе</w:t>
            </w:r>
          </w:p>
          <w:p w:rsidR="00DE0E71" w:rsidRDefault="00DE0E71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DE0E71" w:rsidRDefault="00DE0E7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DE0E71">
        <w:tc>
          <w:tcPr>
            <w:tcW w:w="4787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2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DE0E71">
        <w:tc>
          <w:tcPr>
            <w:tcW w:w="4787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граммы</w:t>
            </w:r>
          </w:p>
        </w:tc>
        <w:tc>
          <w:tcPr>
            <w:tcW w:w="4552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Любые</w:t>
            </w:r>
          </w:p>
        </w:tc>
      </w:tr>
      <w:tr w:rsidR="00DE0E71">
        <w:tc>
          <w:tcPr>
            <w:tcW w:w="4787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552" w:type="dxa"/>
          </w:tcPr>
          <w:p w:rsidR="00DE0E71" w:rsidRDefault="00D653F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Москва, Санкт-Петербург, Пермь, Нижний Новгород</w:t>
            </w:r>
          </w:p>
        </w:tc>
      </w:tr>
    </w:tbl>
    <w:p w:rsidR="00DE0E71" w:rsidRDefault="00DE0E71"/>
    <w:p w:rsidR="00DE0E71" w:rsidRDefault="00D653F8">
      <w:r>
        <w:tab/>
      </w:r>
      <w:r>
        <w:tab/>
      </w:r>
    </w:p>
    <w:sectPr w:rsidR="00DE0E71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E71"/>
    <w:rsid w:val="00D653F8"/>
    <w:rsid w:val="00D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DCAF6-B7A2-4359-99E8-CDEFB446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eiTA5FplRzHIwZgw7mNwM7Vkdg==">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Варпаховскис Эрикс</cp:lastModifiedBy>
  <cp:revision>2</cp:revision>
  <dcterms:created xsi:type="dcterms:W3CDTF">2021-09-17T13:26:00Z</dcterms:created>
  <dcterms:modified xsi:type="dcterms:W3CDTF">2021-09-17T13:26:00Z</dcterms:modified>
</cp:coreProperties>
</file>