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17"/>
        <w:gridCol w:w="5328"/>
        <w:tblGridChange w:id="0">
          <w:tblGrid>
            <w:gridCol w:w="4017"/>
            <w:gridCol w:w="53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Медиа сопровождение проектов ЦАРС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Центр Академического Развития Студентов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Кожанов Андрей Александрович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Описание содержания проектной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ЦАРС — это Центр академического развития студентов. Мы поддерживаем студентов и проекты Вышки, которые занимаются научной и научно-популярной деятельностью. Фестиваль науки «Собаку П@влова» или «Zoomer», «Республика ученых», научные кураторы — это мы!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рамках работы над проектом участникам предстоит публиковать медиаматериалы о деятельности ЦАРС, а также близких по духу проектах. Вашей целью станет увеличение охвата аудитории студентов Вышки деятельностью ЦАРС. Вы будете заниматься: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Продвижением мероприятий в социальных сетях;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Разработкой оригинальных материалов для страниц сообщества;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Оформлением (социальные сети и мероприятия).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проект есть 2 места: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SMM – 2 человека: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Дизайн – 1 человек.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Цель и задачи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Цель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Увеличение охвата аудитории студентов Вышки деятельност</w:t>
            </w:r>
            <w:r w:rsidDel="00000000" w:rsidR="00000000" w:rsidRPr="00000000">
              <w:rPr>
                <w:rtl w:val="0"/>
              </w:rPr>
              <w:t xml:space="preserve">и ЦАРС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Задачи</w:t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Продвижение мероприятий в социальных сетях;</w:t>
              <w:br w:type="textWrapping"/>
              <w:t xml:space="preserve">Разработка оригинальных материалов для страниц сообщества;</w:t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Оф</w:t>
            </w:r>
            <w:r w:rsidDel="00000000" w:rsidR="00000000" w:rsidRPr="00000000">
              <w:rPr>
                <w:color w:val="000000"/>
                <w:rtl w:val="0"/>
              </w:rPr>
              <w:t xml:space="preserve">ормление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(социальные сети и мероприятия).</w:t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SMM: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- Создание контент-плана;</w:t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Работа с контентом паблика (написание постов, анонсов, статей, создание видеороликов и иных медиа-материалов);</w:t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Коммуникация с подписчиками и гостями групп;</w:t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Разработка и реализация SMM-стратегии проекта в разных социальных сетях;</w:t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Дизайн:</w:t>
            </w:r>
          </w:p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Оформление групп в социальных сетях;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Сроки реализации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18 октября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i w:val="1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– </w:t>
            </w:r>
            <w:r w:rsidDel="00000000" w:rsidR="00000000" w:rsidRPr="00000000">
              <w:rPr>
                <w:i w:val="1"/>
                <w:rtl w:val="0"/>
              </w:rPr>
              <w:t xml:space="preserve">15 декабря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кредитов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занятости студента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Удаленная работа, работа на месте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ч/неделю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 проектной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Индивидуальная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Требования к студентам, участникам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Грамотная письменная речь; навыки написания различных типов текстов; проактивность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Увеличение количества подписчиков в социальных сетях:</w:t>
              <w:br w:type="textWrapping"/>
              <w:t xml:space="preserve">- Вконтакте до </w:t>
            </w:r>
            <w:r w:rsidDel="00000000" w:rsidR="00000000" w:rsidRPr="00000000">
              <w:rPr>
                <w:i w:val="1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 человек</w:t>
              <w:br w:type="textWrapping"/>
              <w:t xml:space="preserve">- Instagram до </w:t>
            </w:r>
            <w:r w:rsidDel="00000000" w:rsidR="00000000" w:rsidRPr="00000000">
              <w:rPr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 человек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итогового контроля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Отчет о проделанной работе в формате Excel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Критерии оценивания результатов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Достижение целей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i w:val="1"/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SMM –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 человека:</w:t>
            </w:r>
          </w:p>
          <w:p w:rsidR="00000000" w:rsidDel="00000000" w:rsidP="00000000" w:rsidRDefault="00000000" w:rsidRPr="00000000" w14:paraId="0000003A">
            <w:pPr>
              <w:rPr>
                <w:i w:val="1"/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Дизайн –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 человек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Опыт участие в подобных проекта, работа с научно-популярными медиа;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Образовательные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Все программы всех кампусов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Территория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Покровский б-р, 11, G627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