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DFB7" w14:textId="77777777" w:rsidR="00192F02" w:rsidRDefault="00516BC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Проектное предложение</w:t>
      </w:r>
    </w:p>
    <w:p w14:paraId="5CC560FF" w14:textId="77777777" w:rsidR="00192F02" w:rsidRDefault="00192F02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92F02" w14:paraId="0E5F242B" w14:textId="77777777">
        <w:tc>
          <w:tcPr>
            <w:tcW w:w="4902" w:type="dxa"/>
          </w:tcPr>
          <w:p w14:paraId="1B26F7AC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40F83D94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Прикладной/исследовательский/сервисный</w:t>
            </w:r>
          </w:p>
        </w:tc>
      </w:tr>
      <w:tr w:rsidR="00192F02" w14:paraId="2C47450B" w14:textId="77777777">
        <w:tc>
          <w:tcPr>
            <w:tcW w:w="4902" w:type="dxa"/>
          </w:tcPr>
          <w:p w14:paraId="72FB5172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2E707BB9" w14:textId="77777777" w:rsidR="00192F02" w:rsidRDefault="00516B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Противодействие коррупции в некоммерческом секторе</w:t>
            </w:r>
          </w:p>
        </w:tc>
      </w:tr>
      <w:tr w:rsidR="00192F02" w14:paraId="62FB6DF2" w14:textId="77777777">
        <w:tc>
          <w:tcPr>
            <w:tcW w:w="4902" w:type="dxa"/>
          </w:tcPr>
          <w:p w14:paraId="453092DC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37ECFEB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192F02" w14:paraId="7FEC4198" w14:textId="77777777">
        <w:tc>
          <w:tcPr>
            <w:tcW w:w="4902" w:type="dxa"/>
          </w:tcPr>
          <w:p w14:paraId="62B5B541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6FF75E5E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Пархоменко Сергей Анатольевич, к.с.н., зам.зав. ПУЛАП НИУ ВШЭ</w:t>
            </w:r>
          </w:p>
        </w:tc>
      </w:tr>
      <w:tr w:rsidR="00192F02" w14:paraId="3045F150" w14:textId="77777777">
        <w:tc>
          <w:tcPr>
            <w:tcW w:w="4902" w:type="dxa"/>
          </w:tcPr>
          <w:p w14:paraId="259D5164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1F4835D5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(ПУЛАП) НИУ ВШЭ</w:t>
            </w:r>
          </w:p>
        </w:tc>
      </w:tr>
      <w:tr w:rsidR="00192F02" w14:paraId="2463B220" w14:textId="77777777">
        <w:tc>
          <w:tcPr>
            <w:tcW w:w="4902" w:type="dxa"/>
          </w:tcPr>
          <w:p w14:paraId="0647681A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7C715F58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Противодействие коррупции в некоммерческом секторе в последнее время привлекает все больше внимания из-за многочисленных скандалов. При этом накопленный в государственном и коммерческом секторах опыт противодействия коррупции не является в полной мере прим</w:t>
            </w:r>
            <w:r>
              <w:rPr>
                <w:rFonts w:ascii="Times New Roman" w:eastAsia="Times New Roman" w:hAnsi="Times New Roman" w:cs="Times New Roman"/>
                <w:i/>
              </w:rPr>
              <w:t>енимым в условиях работы организаций некоммерческого сектора, так как не учитывает специфику этой в целом очень разнородной сферы общественной деятельности.</w:t>
            </w:r>
          </w:p>
        </w:tc>
      </w:tr>
      <w:tr w:rsidR="00192F02" w14:paraId="0466DDAE" w14:textId="77777777">
        <w:tc>
          <w:tcPr>
            <w:tcW w:w="4902" w:type="dxa"/>
          </w:tcPr>
          <w:p w14:paraId="1FB5328B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0560CBD3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рамках проекта планируется анализ специфики коррупционных отношений и антикоррупционных стратегий в некоммерческом секторе.</w:t>
            </w:r>
          </w:p>
          <w:p w14:paraId="6D782282" w14:textId="77777777" w:rsidR="00192F02" w:rsidRDefault="00192F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34D0D2A8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Этапы реализации проекта: </w:t>
            </w:r>
          </w:p>
          <w:p w14:paraId="4A2E5391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Поиск и формирование базы теоретических и прикладных разработок по тематике проекта. </w:t>
            </w:r>
          </w:p>
          <w:p w14:paraId="6E48C806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II.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Сравнител</w:t>
            </w:r>
            <w:r>
              <w:rPr>
                <w:rFonts w:ascii="Times New Roman" w:eastAsia="Times New Roman" w:hAnsi="Times New Roman" w:cs="Times New Roman"/>
                <w:i/>
              </w:rPr>
              <w:t>ьный анализ научной и прикладной литературы по тематике проекта.</w:t>
            </w:r>
          </w:p>
          <w:p w14:paraId="792E9306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III. Формирование аналитического инструментария и отбор кейсов для последующего анализа.</w:t>
            </w:r>
          </w:p>
          <w:p w14:paraId="0ACB4F55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IV.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Комплексный научный анализ ряда отобранных кейсов на предмет </w:t>
            </w:r>
            <w:r>
              <w:rPr>
                <w:rFonts w:ascii="Times New Roman" w:eastAsia="Times New Roman" w:hAnsi="Times New Roman" w:cs="Times New Roman"/>
                <w:i/>
              </w:rPr>
              <w:t>специфики коррупционных отношений и а</w:t>
            </w:r>
            <w:r>
              <w:rPr>
                <w:rFonts w:ascii="Times New Roman" w:eastAsia="Times New Roman" w:hAnsi="Times New Roman" w:cs="Times New Roman"/>
                <w:i/>
              </w:rPr>
              <w:t>нтикоррупционных стратегий, существующих в некоммерческом секторе.</w:t>
            </w:r>
          </w:p>
          <w:p w14:paraId="34AF36FD" w14:textId="77777777" w:rsidR="00192F02" w:rsidRDefault="00192F0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40DD49D9" w14:textId="77777777" w:rsidR="00192F02" w:rsidRDefault="00516B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От числа записавшихся студентов зависит глубина и охват анализа доступных теоретических и прикладных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разработок в данной сфере, а также количество проанализированных кейсов. </w:t>
            </w:r>
          </w:p>
        </w:tc>
      </w:tr>
      <w:tr w:rsidR="00192F02" w14:paraId="7CF8FDCF" w14:textId="77777777">
        <w:tc>
          <w:tcPr>
            <w:tcW w:w="4902" w:type="dxa"/>
          </w:tcPr>
          <w:p w14:paraId="79531980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Планируемые </w:t>
            </w:r>
            <w:r>
              <w:rPr>
                <w:rFonts w:ascii="Times New Roman" w:eastAsia="Times New Roman" w:hAnsi="Times New Roman" w:cs="Times New Roman"/>
              </w:rPr>
              <w:t>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40633AC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Аналитический отчет, содержащий аналитический обзор литературы о </w:t>
            </w:r>
            <w:r>
              <w:rPr>
                <w:rFonts w:ascii="Times New Roman" w:eastAsia="Times New Roman" w:hAnsi="Times New Roman" w:cs="Times New Roman"/>
                <w:i/>
              </w:rPr>
              <w:t>специфике коррупционных отношений и антикоррупционных стратегий в некоммерческом секторе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комплексный анализ соотве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тствующих кейсов.</w:t>
            </w:r>
          </w:p>
        </w:tc>
      </w:tr>
      <w:tr w:rsidR="00192F02" w14:paraId="1749F092" w14:textId="77777777">
        <w:tc>
          <w:tcPr>
            <w:tcW w:w="4902" w:type="dxa"/>
          </w:tcPr>
          <w:p w14:paraId="772DF478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9088C9D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Интерес к антикоррупционной проблематике.</w:t>
            </w:r>
          </w:p>
          <w:p w14:paraId="180747F7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поиска и анализа информации, умение работать с научной литературой.</w:t>
            </w:r>
          </w:p>
          <w:p w14:paraId="6A609BE8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Знание иностранного языка для работы с зарубежными источниками.</w:t>
            </w:r>
          </w:p>
        </w:tc>
      </w:tr>
      <w:tr w:rsidR="00192F02" w14:paraId="08227E89" w14:textId="77777777">
        <w:tc>
          <w:tcPr>
            <w:tcW w:w="4902" w:type="dxa"/>
          </w:tcPr>
          <w:p w14:paraId="0A9EC9FD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8B7A430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92F02" w14:paraId="051357A0" w14:textId="77777777">
        <w:tc>
          <w:tcPr>
            <w:tcW w:w="4902" w:type="dxa"/>
          </w:tcPr>
          <w:p w14:paraId="2E5D10FB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43614466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 результатам работ подготавливаются презентация результатов исследований и итоговый аналитический отчет по выбранной в рамках про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екта теме, содержащий: </w:t>
            </w:r>
          </w:p>
          <w:p w14:paraId="0589E762" w14:textId="77777777" w:rsidR="00192F02" w:rsidRDefault="00516B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Аналитический обзор литературы по специфике коррупционных отношений и антикоррупционных стратегий в некоммерческом секторе.</w:t>
            </w:r>
          </w:p>
          <w:p w14:paraId="167E446A" w14:textId="77777777" w:rsidR="00192F02" w:rsidRDefault="00516B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Комплексный научный анализ ряда отобранных кейсов на предмет специфики коррупционных отношений и антикоррупционных стратегий, существующих в некоммерческом секторе.</w:t>
            </w:r>
          </w:p>
        </w:tc>
      </w:tr>
      <w:tr w:rsidR="00192F02" w14:paraId="1BB13698" w14:textId="77777777">
        <w:tc>
          <w:tcPr>
            <w:tcW w:w="4902" w:type="dxa"/>
          </w:tcPr>
          <w:p w14:paraId="521542AE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14ABF7D6" w14:textId="77777777" w:rsidR="00192F02" w:rsidRDefault="00192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244F926D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Заинтересованность в антикоррупционной проблематике и исследов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ательской работе; резюме и мотивационное письмо.</w:t>
            </w:r>
          </w:p>
        </w:tc>
      </w:tr>
      <w:tr w:rsidR="00192F02" w14:paraId="6F7EF328" w14:textId="77777777">
        <w:tc>
          <w:tcPr>
            <w:tcW w:w="4902" w:type="dxa"/>
          </w:tcPr>
          <w:p w14:paraId="78881445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177E9DF8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10.02.22 - 10.06.22</w:t>
            </w:r>
          </w:p>
        </w:tc>
      </w:tr>
      <w:tr w:rsidR="00192F02" w14:paraId="343A2E55" w14:textId="77777777">
        <w:tc>
          <w:tcPr>
            <w:tcW w:w="4902" w:type="dxa"/>
          </w:tcPr>
          <w:p w14:paraId="74432AFB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4FD4DD4A" w14:textId="3E9D8999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часов в неделю</w:t>
            </w:r>
          </w:p>
        </w:tc>
      </w:tr>
      <w:tr w:rsidR="00192F02" w14:paraId="22944565" w14:textId="77777777">
        <w:tc>
          <w:tcPr>
            <w:tcW w:w="4902" w:type="dxa"/>
          </w:tcPr>
          <w:p w14:paraId="3710538A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86194C0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кредита</w:t>
            </w:r>
          </w:p>
        </w:tc>
      </w:tr>
      <w:tr w:rsidR="00192F02" w14:paraId="6933E3D5" w14:textId="77777777">
        <w:tc>
          <w:tcPr>
            <w:tcW w:w="4902" w:type="dxa"/>
          </w:tcPr>
          <w:p w14:paraId="2D36FDA6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1AD877F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Экзамен (выставление оценок в ведомости) </w:t>
            </w:r>
          </w:p>
        </w:tc>
      </w:tr>
      <w:tr w:rsidR="00192F02" w14:paraId="4BAAB9C8" w14:textId="77777777">
        <w:tc>
          <w:tcPr>
            <w:tcW w:w="4902" w:type="dxa"/>
          </w:tcPr>
          <w:p w14:paraId="06B85446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885B880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 Итоговый аналитический отчет (подготавливается в малых группах)  в формате .docx с заданными руководителем проекта критериями</w:t>
            </w:r>
          </w:p>
          <w:p w14:paraId="6D03F3BE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2. Презентация кратких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итогов проделанной работы (подготавливается в малых группах) в формате .pptx</w:t>
            </w:r>
          </w:p>
        </w:tc>
      </w:tr>
      <w:tr w:rsidR="00192F02" w14:paraId="654CE01D" w14:textId="77777777">
        <w:tc>
          <w:tcPr>
            <w:tcW w:w="4902" w:type="dxa"/>
          </w:tcPr>
          <w:p w14:paraId="6FA60DF0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07199B0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исследовательской деятельности в антикоррупционной сфере</w:t>
            </w:r>
          </w:p>
          <w:p w14:paraId="3121C530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презентации результатов научного исследования</w:t>
            </w:r>
          </w:p>
          <w:p w14:paraId="77968A84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Навыки групповой и индив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идуальной проектной работы</w:t>
            </w:r>
          </w:p>
        </w:tc>
      </w:tr>
      <w:tr w:rsidR="00192F02" w14:paraId="7AE97D19" w14:textId="77777777">
        <w:tc>
          <w:tcPr>
            <w:tcW w:w="4902" w:type="dxa"/>
          </w:tcPr>
          <w:p w14:paraId="513EA39B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6B1760CD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Итог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= 0,2*О 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+ 0,3*О 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Итоговая презентация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+ 0,5*О 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Отчетные материалы</w:t>
            </w:r>
          </w:p>
        </w:tc>
      </w:tr>
      <w:tr w:rsidR="00192F02" w14:paraId="5F315E1F" w14:textId="77777777">
        <w:tc>
          <w:tcPr>
            <w:tcW w:w="4902" w:type="dxa"/>
          </w:tcPr>
          <w:p w14:paraId="6A71262F" w14:textId="77777777" w:rsidR="00192F02" w:rsidRDefault="00516B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11D2CDE4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да</w:t>
            </w:r>
          </w:p>
        </w:tc>
      </w:tr>
      <w:tr w:rsidR="00192F02" w14:paraId="07C36294" w14:textId="77777777">
        <w:tc>
          <w:tcPr>
            <w:tcW w:w="4902" w:type="dxa"/>
          </w:tcPr>
          <w:p w14:paraId="03F4B13E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D40532A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Без ограничений</w:t>
            </w:r>
          </w:p>
        </w:tc>
      </w:tr>
      <w:tr w:rsidR="00192F02" w14:paraId="3682C0AE" w14:textId="77777777">
        <w:tc>
          <w:tcPr>
            <w:tcW w:w="4902" w:type="dxa"/>
          </w:tcPr>
          <w:p w14:paraId="6DA985F4" w14:textId="77777777" w:rsidR="00192F02" w:rsidRDefault="00516B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1B84D8B4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Мероприятия проекта реализуются ОНЛАЙН (ZOOM). </w:t>
            </w:r>
          </w:p>
          <w:p w14:paraId="527A3CFE" w14:textId="77777777" w:rsidR="00192F02" w:rsidRDefault="00516BC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Место нахождения ПУЛАП НИУ ВШЭ: Москва, ул. Мясницкая, д. 20, каб. 407.</w:t>
            </w:r>
          </w:p>
        </w:tc>
      </w:tr>
    </w:tbl>
    <w:p w14:paraId="512695F9" w14:textId="77777777" w:rsidR="00192F02" w:rsidRDefault="00192F02">
      <w:pPr>
        <w:rPr>
          <w:rFonts w:ascii="Times New Roman" w:eastAsia="Times New Roman" w:hAnsi="Times New Roman" w:cs="Times New Roman"/>
        </w:rPr>
      </w:pPr>
    </w:p>
    <w:p w14:paraId="5054453A" w14:textId="77777777" w:rsidR="00192F02" w:rsidRDefault="00192F02">
      <w:pPr>
        <w:rPr>
          <w:rFonts w:ascii="Times New Roman" w:eastAsia="Times New Roman" w:hAnsi="Times New Roman" w:cs="Times New Roman"/>
        </w:rPr>
      </w:pPr>
    </w:p>
    <w:p w14:paraId="4BF09EC2" w14:textId="77777777" w:rsidR="00192F02" w:rsidRDefault="00192F02">
      <w:pPr>
        <w:rPr>
          <w:rFonts w:ascii="Times New Roman" w:eastAsia="Times New Roman" w:hAnsi="Times New Roman" w:cs="Times New Roman"/>
        </w:rPr>
      </w:pPr>
    </w:p>
    <w:p w14:paraId="69074666" w14:textId="77777777" w:rsidR="00192F02" w:rsidRDefault="00516B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192F0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50C8"/>
    <w:multiLevelType w:val="multilevel"/>
    <w:tmpl w:val="AFD4E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02"/>
    <w:rsid w:val="00192F02"/>
    <w:rsid w:val="0051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36DB"/>
  <w15:docId w15:val="{094C13B8-930B-40AF-BDD3-AE1084C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B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hsIhaldADpleGQwBdr8rUMqyw==">AMUW2mWZB2vNGfmca5EvKI1XpydmYLBh1bf8x8O8LG/MgDyMKD9q0+9rjAYOpPhSINjNoQZnL/MtXtNNVsLVlFlyTKDbyG9qlq+itsWF4xxAacc1HmqzKco=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Яровой Максим Алексеевич</cp:lastModifiedBy>
  <cp:revision>2</cp:revision>
  <dcterms:created xsi:type="dcterms:W3CDTF">2021-12-24T08:43:00Z</dcterms:created>
  <dcterms:modified xsi:type="dcterms:W3CDTF">2022-01-11T14:56:00Z</dcterms:modified>
</cp:coreProperties>
</file>