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02"/>
        <w:gridCol w:w="4663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Тип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Менторы для учеников Лицея НИУ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ВШЭ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10-11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классов для курса «Введение в электронный бизнес»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Школа Бизнес Информатики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Петрова Ксения Михайловна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Заказчик проекта </w:t>
            </w:r>
            <w:r>
              <w:rPr>
                <w:rFonts w:ascii="Times New Roman" w:hAnsi="Times New Roman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Гладкова Маргарита Анатольевна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интеграция школьников лицея и распределенного лицея НИУ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ВШЭ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10-11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классов в жизнь университета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возможность общения с текущими студентами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73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 xml:space="preserve">Ищем менторов со 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>1-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 xml:space="preserve">го 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>- 3-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го курса Бизнес Информатики для учащихся лицея и распределенного лицея  НИУ ВШЭ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которые разрабатывают свои групповые проекты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>-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стартапы в рамках курса «Введение в Электронный бизнес»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>.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 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Ментор помогает команде настроить работу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приоритизировать задачи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найти ответы на сложные вопросы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формирует проектную документацию по проекту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дружит и поддерживает команду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 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 xml:space="preserve">Нужно 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2-3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часа времени в неделю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>.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1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час на  установочное общение с другими менторами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1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час на общение с командой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 xml:space="preserve">1 </w:t>
            </w:r>
            <w:r>
              <w:rPr>
                <w:rFonts w:ascii="Times" w:hAnsi="Times" w:hint="default"/>
                <w:sz w:val="27"/>
                <w:szCs w:val="27"/>
                <w:shd w:val="clear" w:color="auto" w:fill="ffffff"/>
                <w:rtl w:val="0"/>
              </w:rPr>
              <w:t>час на общение с командой в мессенджере по текущим вопросам</w:t>
            </w:r>
            <w:r>
              <w:rPr>
                <w:rFonts w:ascii="Times" w:hAnsi="Times"/>
                <w:sz w:val="27"/>
                <w:szCs w:val="27"/>
                <w:shd w:val="clear" w:color="auto" w:fill="ffffff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Цель проекта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ffffff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Довести проекты школьников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10-11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классов лицея и распределенного лицея НИУ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ВШЭ до работающего прототипа  к декабрю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года и помочь привлечь первых пользователей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Планируемые результаты проекта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Помощь в разработке прототипа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школьник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10-11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классов лицея и распределенного лицея НИУ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ВШЭ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Приоритезация задач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Расчет времени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Помощь с поиском исполнителей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Распределение задач внутри команды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Помощь в создании прототип и привлечение первых пользователи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Формирование документации по проекту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Студенты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го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-3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го курса Бизнес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Информатики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1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 магистратуры Электронный бизнес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Все менторы будут объединены в общий чат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где смогут обмениваться вопросами и идеями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также предполагается еженедельный созвон с кураторами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семинаристами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И один еженедельный созвон с командой проекта по задачам на неделю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По итогам созвана с командой ментор заполняет таблицу по реализации задач команды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Критерии отбора студентов </w:t>
            </w:r>
            <w:r>
              <w:rPr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1, 2, 3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курс бакалавриата Бизнес Информатики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 xml:space="preserve">оценка выше 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6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по дисциплине «Введение в Бизнес Информатику»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мотивационное письмо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февраля </w:t>
            </w:r>
            <w:r>
              <w:rPr>
                <w:rFonts w:ascii="Times New Roman" w:cs="Cambria" w:hAnsi="Times New Roman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2022 - 30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мая </w:t>
            </w:r>
            <w:r>
              <w:rPr>
                <w:rFonts w:ascii="Times New Roman" w:cs="Cambria" w:hAnsi="Times New Roman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Трудоемкость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часы в неделю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3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часа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Количество кредитов на 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студента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Суммарное количество кредитов за проект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Формат представления результатов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 xml:space="preserve">Еженедельный отчет в 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Google DOC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по задачам команды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Формирование документации по ведению проекта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навыки и компетенции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приобретаемые или развиваемые в проекте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0.75* 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документация по проекту</w:t>
            </w:r>
            <w:r>
              <w:rPr>
                <w:rFonts w:ascii="Times New Roman" w:hAnsi="Times New Roman"/>
                <w:i w:val="1"/>
                <w:iCs w:val="1"/>
                <w:rtl w:val="0"/>
              </w:rPr>
              <w:t xml:space="preserve">+ 0.25*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 xml:space="preserve">наличие работающего прототипа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rtl w:val="0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Бакалавриат Бизнес Информатики </w:t>
            </w:r>
            <w:r>
              <w:rPr>
                <w:rFonts w:ascii="Times New Roman" w:cs="Cambria" w:hAnsi="Times New Roman" w:eastAsia="Cambria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1, 2, 3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курс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Территория</w:t>
            </w:r>
          </w:p>
        </w:tc>
        <w:tc>
          <w:tcPr>
            <w:tcW w:type="dxa" w:w="4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Удаленно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tab/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