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сервисный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Формирование учебных кейсов по коррупции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Пархоменко Сергей Анатольевич, к.с.н., зам.зав. ПУЛАП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Проект направлен на формирование комплекса учебных кейсов по коррупции на русском и английском языках.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Цель проекта – подготовить базу учебных тематических кейсов, иллюстрирующих специфику различных типов коррупции, коррупционных схем, мер по противодействию коррупции в России и за рубежом. Кейсы разрабатываются на русском и английском языках.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Этапы реализации проекта: </w:t>
              <w:br w:type="textWrapping"/>
              <w:t xml:space="preserve">1. Ознакомление с примерами коррупционных схем, мер по противодействию коррупции </w:t>
              <w:br w:type="textWrapping"/>
              <w:t xml:space="preserve">2. Создание базы учебных тематических кейсов </w:t>
              <w:br w:type="textWrapping"/>
              <w:t xml:space="preserve">3. Подготовка итогового отчета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Участники проекта работают подвое и отвечают за поиск тем, подбор материалов и разработку учебных материалов отдельного кейса. 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Предельная численность участников проекта может достигать 40 человек, что предполагает подготовку 20 полноформатных учебных кейсов на русском и английском языках.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База учебных тематических кейсов по коррупции и антикоррупционным мерам в России и за рубежом на русском и английском языках.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Интерес к антикоррупционной проблематике.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поиска и анализа информации, умение работать с научной литературой.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Знание иностранного языка для работы с зарубежными источниками.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Комплект учебных материалов для использования в учебном процессе ряда тематических кейсов по коррупции и противодействию ей в России и за рубежом на русском и английском языках.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Заинтересованность в антикоррупционной проблематике и исследовательской работе; резюме и мотивационное письмо.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02.03.22 - 31.05.22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5 часов в неделю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Экзамен (выставление оценок в ведомости)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Материалы предоставляются в формате .docx в соответствии с заданными руководителем проекта требованиями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исследовательской деятельности в антикоррупционной сфере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презентации результатов научного исследования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групповой и индивидуальной проектной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Оценка выставляется по итогам оценки подготовленных участниками проекта материалами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Без ограничений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Мероприятия проекта реализуются ОНЛАЙН (ZOOM).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Место нахождения ПУЛАП НИУ ВШЭ: Москва, ул. Мясницкая, д. 20, каб. 407.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655B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lCU8Y4sI3iVk5snV7kjeZJVHw==">AMUW2mWHIetd7Yx0XXKNmY2SmFx8XiC6jc1CzDV5MhFCGY+G4/Lc66OI6VGbk6feYN40SodLiotToQ8QJJuITFDR1jJAvh11IkjDDi6J1FxgaZqcu6lYa90=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2022-02-08T13:19:00Z</dcterms:created>
  <dc:creator>user</dc:creator>
</cp:coreProperties>
</file>