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0BC5" w14:textId="77777777" w:rsidR="003C72CC" w:rsidRDefault="00705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1B215C4F" w14:textId="77777777" w:rsidR="003C72CC" w:rsidRDefault="00705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«Цифровое профилирование как мера профилактики коррупции»</w:t>
      </w:r>
    </w:p>
    <w:p w14:paraId="69DF1112" w14:textId="77777777" w:rsidR="003C72CC" w:rsidRDefault="003C72CC">
      <w:pPr>
        <w:jc w:val="center"/>
        <w:rPr>
          <w:b/>
          <w:sz w:val="28"/>
          <w:szCs w:val="28"/>
        </w:rPr>
      </w:pPr>
    </w:p>
    <w:tbl>
      <w:tblPr>
        <w:tblStyle w:val="ac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3C72CC" w14:paraId="3AF6AB46" w14:textId="77777777">
        <w:tc>
          <w:tcPr>
            <w:tcW w:w="4902" w:type="dxa"/>
          </w:tcPr>
          <w:p w14:paraId="2D9EDF98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42F48DF4" w14:textId="08195147" w:rsidR="003C72CC" w:rsidRPr="00902BF2" w:rsidRDefault="00902BF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Исследовательский</w:t>
            </w:r>
          </w:p>
        </w:tc>
      </w:tr>
      <w:tr w:rsidR="003C72CC" w14:paraId="06181A18" w14:textId="77777777">
        <w:tc>
          <w:tcPr>
            <w:tcW w:w="4902" w:type="dxa"/>
          </w:tcPr>
          <w:p w14:paraId="241569E8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648CBC13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Цифровое профилирование как мера профилактики коррупции</w:t>
            </w:r>
          </w:p>
        </w:tc>
      </w:tr>
      <w:tr w:rsidR="003C72CC" w14:paraId="4611FF52" w14:textId="77777777">
        <w:tc>
          <w:tcPr>
            <w:tcW w:w="4902" w:type="dxa"/>
          </w:tcPr>
          <w:p w14:paraId="65ADC17D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55E4D025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3C72CC" w14:paraId="0071412E" w14:textId="77777777">
        <w:tc>
          <w:tcPr>
            <w:tcW w:w="4902" w:type="dxa"/>
          </w:tcPr>
          <w:p w14:paraId="3B7CCB80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3D97B7C1" w14:textId="77777777" w:rsidR="003C72CC" w:rsidRDefault="007054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Цирин Артем Михайлович эксперт Проектно-учебной лаборатории антикоррупцио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нной политики (ПУЛАП) НИУ ВШЭ, кандидат юридических наук</w:t>
            </w:r>
          </w:p>
        </w:tc>
      </w:tr>
      <w:tr w:rsidR="003C72CC" w14:paraId="56231C79" w14:textId="77777777">
        <w:tc>
          <w:tcPr>
            <w:tcW w:w="4902" w:type="dxa"/>
          </w:tcPr>
          <w:p w14:paraId="13DE41ED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5093EE20" w14:textId="77777777" w:rsidR="003C72CC" w:rsidRDefault="00705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3C72CC" w14:paraId="1A9EB919" w14:textId="77777777">
        <w:tc>
          <w:tcPr>
            <w:tcW w:w="4902" w:type="dxa"/>
          </w:tcPr>
          <w:p w14:paraId="1C084432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042CFDC5" w14:textId="77777777" w:rsidR="003C72CC" w:rsidRDefault="0070543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 Российской Федерации и в зарубежных государствах все большее развитие получают общественные отношения, связанные с цифровым профилем и технологиями его использования.</w:t>
            </w:r>
          </w:p>
          <w:p w14:paraId="4D102C9B" w14:textId="77777777" w:rsidR="003C72CC" w:rsidRDefault="0070543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Проблемой в данной сфере правового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регулирования является практически полное отсутствие в отечественном законодательстве специальных правовых норм, что может рассматриваться в качестве «нулевой фазы» в регламентации рассматриваемых общественных отношений».</w:t>
            </w:r>
          </w:p>
          <w:p w14:paraId="008C1F70" w14:textId="77777777" w:rsidR="003C72CC" w:rsidRDefault="007054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Внедрение института цифрового про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филя   физического лица, предоставляющего органам власти и организациям возможность оперативного получения полных и достоверных сведений, будет способствовать повышению эффективности антикоррупционной политики. </w:t>
            </w:r>
          </w:p>
        </w:tc>
      </w:tr>
      <w:tr w:rsidR="003C72CC" w14:paraId="45B835CB" w14:textId="77777777">
        <w:tc>
          <w:tcPr>
            <w:tcW w:w="4902" w:type="dxa"/>
          </w:tcPr>
          <w:p w14:paraId="562FAA68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7DA93134" w14:textId="77777777" w:rsidR="003C72CC" w:rsidRDefault="007054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Проанализировать международны</w:t>
            </w:r>
            <w:r>
              <w:rPr>
                <w:rFonts w:ascii="Times New Roman" w:eastAsia="Times New Roman" w:hAnsi="Times New Roman" w:cs="Times New Roman"/>
              </w:rPr>
              <w:t xml:space="preserve">е и зарубежные практики использования  цифрового профилирования в сфере противодействия коррупции. Подготовить предложения по их имплементации в российском законодательстве </w:t>
            </w:r>
          </w:p>
          <w:p w14:paraId="5ED1A31B" w14:textId="77777777" w:rsidR="003C72CC" w:rsidRDefault="003C72C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2B6B2F88" w14:textId="77777777" w:rsidR="003C72CC" w:rsidRDefault="007054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Этапы реализации проекта: </w:t>
            </w:r>
          </w:p>
          <w:p w14:paraId="4A0B3D63" w14:textId="77777777" w:rsidR="003C72CC" w:rsidRDefault="0070543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методов и инструментов профилактики коррупцио</w:t>
            </w:r>
            <w:r>
              <w:rPr>
                <w:rFonts w:ascii="Times New Roman" w:eastAsia="Times New Roman" w:hAnsi="Times New Roman" w:cs="Times New Roman"/>
              </w:rPr>
              <w:t>нных преступлений</w:t>
            </w:r>
          </w:p>
          <w:p w14:paraId="2C3ED5A9" w14:textId="77777777" w:rsidR="003C72CC" w:rsidRDefault="0070543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отечественного законодательства,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регламентирующее использование цифровых инструментов </w:t>
            </w:r>
          </w:p>
          <w:p w14:paraId="01976DF2" w14:textId="77777777" w:rsidR="003C72CC" w:rsidRDefault="0070543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международного опыта внедрения цифрового профиля физического лица</w:t>
            </w:r>
          </w:p>
          <w:p w14:paraId="29617D36" w14:textId="77777777" w:rsidR="003C72CC" w:rsidRDefault="0070543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рекомендаций по имплементации международного опыта в российское законодательство по цифровой профилактики коррупции</w:t>
            </w:r>
          </w:p>
          <w:p w14:paraId="1C0D3F1C" w14:textId="77777777" w:rsidR="003C72CC" w:rsidRDefault="003C72C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433AE6E2" w14:textId="77777777" w:rsidR="003C72CC" w:rsidRDefault="007054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зависимости от числа записавшихся студентов предполагается проанализировать соответствующее число кейсов международного опыта,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 которым будут составлены рекомендации по их имплементации в российское законодательство.</w:t>
            </w:r>
          </w:p>
        </w:tc>
      </w:tr>
      <w:tr w:rsidR="003C72CC" w14:paraId="5D2D28AA" w14:textId="77777777">
        <w:tc>
          <w:tcPr>
            <w:tcW w:w="4902" w:type="dxa"/>
          </w:tcPr>
          <w:p w14:paraId="46F48C0E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2EADD0BA" w14:textId="77777777" w:rsidR="003C72CC" w:rsidRDefault="00705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Предложения по внедрению института цифрового профиля для целей противодейст</w:t>
            </w:r>
            <w:r>
              <w:rPr>
                <w:rFonts w:ascii="Times New Roman" w:eastAsia="Times New Roman" w:hAnsi="Times New Roman" w:cs="Times New Roman"/>
                <w:i/>
              </w:rPr>
              <w:t>вия коррупции</w:t>
            </w:r>
          </w:p>
        </w:tc>
      </w:tr>
      <w:tr w:rsidR="003C72CC" w14:paraId="57E7700E" w14:textId="77777777">
        <w:tc>
          <w:tcPr>
            <w:tcW w:w="4902" w:type="dxa"/>
          </w:tcPr>
          <w:p w14:paraId="287DEB55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1B9F319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Интерес к современным информационным технологиям;</w:t>
            </w:r>
          </w:p>
          <w:p w14:paraId="55AFCA0A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Интерес к  антикоррупционной проблематике</w:t>
            </w:r>
          </w:p>
          <w:p w14:paraId="53E6D82C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Интерес к исследованию опыта зарубежных государств в сфере проти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водействия коррупции</w:t>
            </w:r>
          </w:p>
          <w:p w14:paraId="59FFE819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поиска и анализа информации, умение работать с научной литературой.</w:t>
            </w:r>
          </w:p>
          <w:p w14:paraId="4977F84C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Живой интерес к современной политике и деятельности системы государственного управления.</w:t>
            </w:r>
          </w:p>
          <w:p w14:paraId="1A7D670F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Добросовестность.</w:t>
            </w:r>
          </w:p>
        </w:tc>
      </w:tr>
      <w:tr w:rsidR="003C72CC" w14:paraId="738E0A4C" w14:textId="77777777">
        <w:tc>
          <w:tcPr>
            <w:tcW w:w="4902" w:type="dxa"/>
          </w:tcPr>
          <w:p w14:paraId="64C2BF79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E385E80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C72CC" w14:paraId="3F7D49A4" w14:textId="77777777">
        <w:tc>
          <w:tcPr>
            <w:tcW w:w="4902" w:type="dxa"/>
          </w:tcPr>
          <w:p w14:paraId="2B2DEF7C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C4934DA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3C72CC" w14:paraId="0F592E71" w14:textId="77777777">
        <w:tc>
          <w:tcPr>
            <w:tcW w:w="4902" w:type="dxa"/>
          </w:tcPr>
          <w:p w14:paraId="447EE621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534F59C0" w14:textId="77777777" w:rsidR="003C72CC" w:rsidRDefault="003C72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26330BD2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 w:rsidR="003C72CC" w14:paraId="5D7B8B83" w14:textId="77777777">
        <w:tc>
          <w:tcPr>
            <w:tcW w:w="4902" w:type="dxa"/>
          </w:tcPr>
          <w:p w14:paraId="6B574C89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</w:t>
            </w:r>
            <w:r>
              <w:rPr>
                <w:rFonts w:ascii="Times New Roman" w:eastAsia="Times New Roman" w:hAnsi="Times New Roman" w:cs="Times New Roman"/>
              </w:rPr>
              <w:t xml:space="preserve">ки и график реализации проекта </w:t>
            </w:r>
          </w:p>
        </w:tc>
        <w:tc>
          <w:tcPr>
            <w:tcW w:w="4663" w:type="dxa"/>
          </w:tcPr>
          <w:p w14:paraId="0F201969" w14:textId="6E25ED8E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  <w:r w:rsidR="00902BF2">
              <w:rPr>
                <w:rFonts w:ascii="Times New Roman" w:eastAsia="Times New Roman" w:hAnsi="Times New Roman" w:cs="Times New Roman"/>
                <w:i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.2022 – 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="00902BF2">
              <w:rPr>
                <w:rFonts w:ascii="Times New Roman" w:eastAsia="Times New Roman" w:hAnsi="Times New Roman" w:cs="Times New Roman"/>
                <w:i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.2022</w:t>
            </w:r>
          </w:p>
        </w:tc>
      </w:tr>
      <w:tr w:rsidR="003C72CC" w14:paraId="1BACDD5D" w14:textId="77777777">
        <w:tc>
          <w:tcPr>
            <w:tcW w:w="4902" w:type="dxa"/>
          </w:tcPr>
          <w:p w14:paraId="67A40D89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1BA81EA8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ч</w:t>
            </w:r>
          </w:p>
        </w:tc>
      </w:tr>
      <w:tr w:rsidR="003C72CC" w14:paraId="7EB439FB" w14:textId="77777777">
        <w:tc>
          <w:tcPr>
            <w:tcW w:w="4902" w:type="dxa"/>
          </w:tcPr>
          <w:p w14:paraId="51B4F374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5EC8B99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 кредита</w:t>
            </w:r>
          </w:p>
        </w:tc>
      </w:tr>
      <w:tr w:rsidR="003C72CC" w14:paraId="1E3EFA0D" w14:textId="77777777">
        <w:tc>
          <w:tcPr>
            <w:tcW w:w="4902" w:type="dxa"/>
          </w:tcPr>
          <w:p w14:paraId="6321445F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0E48E9D3" w14:textId="5BCF66F5" w:rsidR="003C72CC" w:rsidRPr="00902BF2" w:rsidRDefault="00902BF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</w:p>
        </w:tc>
      </w:tr>
      <w:tr w:rsidR="003C72CC" w14:paraId="5B4D0F27" w14:textId="77777777">
        <w:tc>
          <w:tcPr>
            <w:tcW w:w="4902" w:type="dxa"/>
          </w:tcPr>
          <w:p w14:paraId="710B999D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EA7CE22" w14:textId="77777777" w:rsidR="00902BF2" w:rsidRPr="00902BF2" w:rsidRDefault="00902BF2" w:rsidP="00902BF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02BF2">
              <w:rPr>
                <w:rFonts w:ascii="Times New Roman" w:eastAsia="Times New Roman" w:hAnsi="Times New Roman" w:cs="Times New Roman"/>
                <w:i/>
                <w:color w:val="000000"/>
              </w:rPr>
              <w:t>1. Итоговый аналитический отчет  в формате .docx с заданными руководителем проекта критериями</w:t>
            </w:r>
          </w:p>
          <w:p w14:paraId="65111485" w14:textId="769BA80B" w:rsidR="003C72CC" w:rsidRPr="00902BF2" w:rsidRDefault="00902BF2" w:rsidP="00902BF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02BF2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2. Презентация кратких итогов проделанной работы (подготавливается в малых группах) в формате .pptx</w:t>
            </w:r>
          </w:p>
        </w:tc>
      </w:tr>
      <w:tr w:rsidR="003C72CC" w14:paraId="33C80A4B" w14:textId="77777777">
        <w:tc>
          <w:tcPr>
            <w:tcW w:w="4902" w:type="dxa"/>
          </w:tcPr>
          <w:p w14:paraId="364B2708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C252BE7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исследовательской деятельности в антикоррупционной сфере</w:t>
            </w:r>
          </w:p>
          <w:p w14:paraId="3912407E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презентации результатов научного исследования</w:t>
            </w:r>
          </w:p>
          <w:p w14:paraId="0C40FA1E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Навыки групповой и индивидуальной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проектной работы</w:t>
            </w:r>
          </w:p>
        </w:tc>
      </w:tr>
      <w:tr w:rsidR="003C72CC" w14:paraId="3C2D117F" w14:textId="77777777">
        <w:tc>
          <w:tcPr>
            <w:tcW w:w="4902" w:type="dxa"/>
          </w:tcPr>
          <w:p w14:paraId="1C3FBE55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475899C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результирующая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= 0,2*О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+ 0,6*О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аналитический</w:t>
            </w:r>
          </w:p>
        </w:tc>
      </w:tr>
      <w:tr w:rsidR="003C72CC" w14:paraId="7F30C1D2" w14:textId="77777777">
        <w:tc>
          <w:tcPr>
            <w:tcW w:w="4902" w:type="dxa"/>
          </w:tcPr>
          <w:p w14:paraId="2804F73A" w14:textId="77777777" w:rsidR="003C72CC" w:rsidRDefault="007054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18D277D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Да</w:t>
            </w:r>
          </w:p>
        </w:tc>
      </w:tr>
      <w:tr w:rsidR="003C72CC" w14:paraId="225870FB" w14:textId="77777777">
        <w:tc>
          <w:tcPr>
            <w:tcW w:w="4902" w:type="dxa"/>
          </w:tcPr>
          <w:p w14:paraId="0C888636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4663" w:type="dxa"/>
          </w:tcPr>
          <w:p w14:paraId="6C916EE6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Без ограничений</w:t>
            </w:r>
          </w:p>
        </w:tc>
      </w:tr>
      <w:tr w:rsidR="003C72CC" w14:paraId="2B8BC55B" w14:textId="77777777">
        <w:tc>
          <w:tcPr>
            <w:tcW w:w="4902" w:type="dxa"/>
          </w:tcPr>
          <w:p w14:paraId="35F317BD" w14:textId="77777777" w:rsidR="003C72CC" w:rsidRDefault="007054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49E27D3C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Мероприятия проекта реализуются ОНЛАЙН (ZOOM). </w:t>
            </w:r>
          </w:p>
          <w:p w14:paraId="10EB3CE5" w14:textId="77777777" w:rsidR="003C72CC" w:rsidRDefault="0070543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Место нахождения ПУЛАП НИУ ВШЭ: Москва, ул. Мясницкая, д. 20, каб. 407.</w:t>
            </w:r>
          </w:p>
        </w:tc>
      </w:tr>
    </w:tbl>
    <w:p w14:paraId="2C1EF553" w14:textId="77777777" w:rsidR="003C72CC" w:rsidRDefault="003C72CC"/>
    <w:sectPr w:rsidR="003C72CC"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E3E4" w14:textId="77777777" w:rsidR="00705434" w:rsidRDefault="00705434">
      <w:r>
        <w:separator/>
      </w:r>
    </w:p>
  </w:endnote>
  <w:endnote w:type="continuationSeparator" w:id="0">
    <w:p w14:paraId="2A669909" w14:textId="77777777" w:rsidR="00705434" w:rsidRDefault="007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969" w14:textId="77777777" w:rsidR="003C72CC" w:rsidRDefault="007054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BF2">
      <w:rPr>
        <w:noProof/>
        <w:color w:val="000000"/>
      </w:rPr>
      <w:t>2</w:t>
    </w:r>
    <w:r>
      <w:rPr>
        <w:color w:val="000000"/>
      </w:rPr>
      <w:fldChar w:fldCharType="end"/>
    </w:r>
  </w:p>
  <w:p w14:paraId="28BD8911" w14:textId="77777777" w:rsidR="003C72CC" w:rsidRDefault="003C72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25BC" w14:textId="77777777" w:rsidR="00705434" w:rsidRDefault="00705434">
      <w:r>
        <w:separator/>
      </w:r>
    </w:p>
  </w:footnote>
  <w:footnote w:type="continuationSeparator" w:id="0">
    <w:p w14:paraId="276E9F31" w14:textId="77777777" w:rsidR="00705434" w:rsidRDefault="0070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2A52"/>
    <w:multiLevelType w:val="multilevel"/>
    <w:tmpl w:val="77F0B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CC"/>
    <w:rsid w:val="003C72CC"/>
    <w:rsid w:val="00705434"/>
    <w:rsid w:val="009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FEC6"/>
  <w15:docId w15:val="{7E2A431F-6AE9-42B6-81F6-A286131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2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2AF"/>
  </w:style>
  <w:style w:type="paragraph" w:styleId="a9">
    <w:name w:val="footer"/>
    <w:basedOn w:val="a"/>
    <w:link w:val="aa"/>
    <w:uiPriority w:val="99"/>
    <w:unhideWhenUsed/>
    <w:rsid w:val="007502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2AF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oD9ZaKW+vCoAuq5mdC8oYycEg==">AMUW2mUufc/HCaepgPct3aHSDvkhOacvRZMyQC0NcsGTLOBRiyJ+VzMKz3JPixM+ukPZ7zpCjsCWu9PdnKVgHCh6s5TUyE9M0qjFwrdWazaIr04EvFSHbLI3VFNhMMvywdV3pAbhPUqv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Яровой Максим Алексеевич</cp:lastModifiedBy>
  <cp:revision>2</cp:revision>
  <dcterms:created xsi:type="dcterms:W3CDTF">2021-12-23T11:46:00Z</dcterms:created>
  <dcterms:modified xsi:type="dcterms:W3CDTF">2022-02-11T13:27:00Z</dcterms:modified>
</cp:coreProperties>
</file>