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969A0" w14:textId="77777777" w:rsidR="00C86B47" w:rsidRPr="00E445AF" w:rsidRDefault="00C86B47" w:rsidP="00E445AF">
      <w:pPr>
        <w:tabs>
          <w:tab w:val="left" w:pos="709"/>
        </w:tabs>
        <w:spacing w:line="240" w:lineRule="auto"/>
        <w:ind w:right="567"/>
        <w:jc w:val="center"/>
        <w:rPr>
          <w:rFonts w:ascii="Times New Roman" w:hAnsi="Times New Roman" w:cs="Times New Roman"/>
          <w:b/>
          <w:sz w:val="24"/>
          <w:szCs w:val="24"/>
          <w:lang w:val="ru-RU"/>
        </w:rPr>
      </w:pPr>
    </w:p>
    <w:p w14:paraId="6CA5E136" w14:textId="1C7F7243" w:rsidR="00C86B47" w:rsidRPr="00E445AF" w:rsidRDefault="00C86B47" w:rsidP="00E445AF">
      <w:pPr>
        <w:tabs>
          <w:tab w:val="left" w:pos="709"/>
        </w:tabs>
        <w:spacing w:line="240" w:lineRule="auto"/>
        <w:ind w:right="567"/>
        <w:jc w:val="center"/>
        <w:rPr>
          <w:rFonts w:ascii="Times New Roman" w:hAnsi="Times New Roman" w:cs="Times New Roman"/>
          <w:b/>
          <w:sz w:val="24"/>
          <w:szCs w:val="24"/>
          <w:lang w:val="ru-RU"/>
        </w:rPr>
      </w:pPr>
      <w:r w:rsidRPr="00E445AF">
        <w:rPr>
          <w:rFonts w:ascii="Times New Roman" w:hAnsi="Times New Roman" w:cs="Times New Roman"/>
          <w:b/>
          <w:sz w:val="24"/>
          <w:szCs w:val="24"/>
          <w:lang w:val="ru-RU"/>
        </w:rPr>
        <w:t>Для практической подготовки в форме проекта</w:t>
      </w:r>
      <w:r w:rsidR="008756F6" w:rsidRPr="00E445AF">
        <w:rPr>
          <w:rFonts w:ascii="Times New Roman" w:hAnsi="Times New Roman" w:cs="Times New Roman"/>
          <w:b/>
          <w:sz w:val="24"/>
          <w:szCs w:val="24"/>
          <w:lang w:val="ru-RU"/>
        </w:rPr>
        <w:t xml:space="preserve"> (</w:t>
      </w:r>
      <w:r w:rsidR="00CC4563" w:rsidRPr="00E445AF">
        <w:rPr>
          <w:rFonts w:ascii="Times New Roman" w:hAnsi="Times New Roman" w:cs="Times New Roman"/>
          <w:b/>
          <w:sz w:val="24"/>
          <w:szCs w:val="24"/>
          <w:lang w:val="ru-RU"/>
        </w:rPr>
        <w:t>инициатор</w:t>
      </w:r>
      <w:r w:rsidR="002A6CC0" w:rsidRPr="00E445AF">
        <w:rPr>
          <w:rFonts w:ascii="Times New Roman" w:hAnsi="Times New Roman" w:cs="Times New Roman"/>
          <w:b/>
          <w:sz w:val="24"/>
          <w:szCs w:val="24"/>
          <w:lang w:val="ru-RU"/>
        </w:rPr>
        <w:t xml:space="preserve"> </w:t>
      </w:r>
      <w:r w:rsidR="00765EE9" w:rsidRPr="00E445AF">
        <w:rPr>
          <w:rFonts w:ascii="Times New Roman" w:hAnsi="Times New Roman" w:cs="Times New Roman"/>
          <w:b/>
          <w:sz w:val="24"/>
          <w:szCs w:val="24"/>
          <w:lang w:val="ru-RU"/>
        </w:rPr>
        <w:t xml:space="preserve">– </w:t>
      </w:r>
      <w:r w:rsidR="00CC4563" w:rsidRPr="00E445AF">
        <w:rPr>
          <w:rFonts w:ascii="Times New Roman" w:hAnsi="Times New Roman" w:cs="Times New Roman"/>
          <w:b/>
          <w:sz w:val="24"/>
          <w:szCs w:val="24"/>
          <w:lang w:val="ru-RU"/>
        </w:rPr>
        <w:t xml:space="preserve">работник </w:t>
      </w:r>
      <w:r w:rsidR="00765EE9" w:rsidRPr="00E445AF">
        <w:rPr>
          <w:rFonts w:ascii="Times New Roman" w:hAnsi="Times New Roman" w:cs="Times New Roman"/>
          <w:b/>
          <w:sz w:val="24"/>
          <w:szCs w:val="24"/>
          <w:lang w:val="ru-RU"/>
        </w:rPr>
        <w:t>НИУ ВШЭ</w:t>
      </w:r>
      <w:r w:rsidR="008756F6" w:rsidRPr="00E445AF">
        <w:rPr>
          <w:rFonts w:ascii="Times New Roman" w:hAnsi="Times New Roman" w:cs="Times New Roman"/>
          <w:b/>
          <w:sz w:val="24"/>
          <w:szCs w:val="24"/>
          <w:lang w:val="ru-RU"/>
        </w:rPr>
        <w:t>)</w:t>
      </w:r>
    </w:p>
    <w:p w14:paraId="32BDB667" w14:textId="77777777" w:rsidR="00F901F9" w:rsidRPr="00E445AF" w:rsidRDefault="00F901F9" w:rsidP="00E445AF">
      <w:pPr>
        <w:tabs>
          <w:tab w:val="left" w:pos="709"/>
        </w:tabs>
        <w:spacing w:line="240" w:lineRule="auto"/>
        <w:ind w:right="567"/>
        <w:jc w:val="center"/>
        <w:rPr>
          <w:rFonts w:ascii="Times New Roman" w:hAnsi="Times New Roman" w:cs="Times New Roman"/>
          <w:b/>
          <w:sz w:val="24"/>
          <w:szCs w:val="24"/>
          <w:lang w:val="ru-RU"/>
        </w:rPr>
      </w:pPr>
    </w:p>
    <w:tbl>
      <w:tblPr>
        <w:tblStyle w:val="a3"/>
        <w:tblW w:w="0" w:type="auto"/>
        <w:tblLook w:val="04A0" w:firstRow="1" w:lastRow="0" w:firstColumn="1" w:lastColumn="0" w:noHBand="0" w:noVBand="1"/>
      </w:tblPr>
      <w:tblGrid>
        <w:gridCol w:w="4275"/>
        <w:gridCol w:w="5070"/>
      </w:tblGrid>
      <w:tr w:rsidR="008756F6" w:rsidRPr="00E445AF" w14:paraId="661AEE52" w14:textId="77777777" w:rsidTr="00135E29">
        <w:tc>
          <w:tcPr>
            <w:tcW w:w="4275" w:type="dxa"/>
          </w:tcPr>
          <w:p w14:paraId="129E2A95" w14:textId="77777777" w:rsidR="008756F6" w:rsidRPr="00E445AF" w:rsidRDefault="008756F6" w:rsidP="00E445AF">
            <w:pPr>
              <w:spacing w:line="240" w:lineRule="auto"/>
              <w:ind w:right="567"/>
              <w:jc w:val="center"/>
              <w:rPr>
                <w:rFonts w:ascii="Times New Roman" w:hAnsi="Times New Roman" w:cs="Times New Roman"/>
                <w:color w:val="000000" w:themeColor="text1"/>
                <w:lang w:val="ru-RU"/>
              </w:rPr>
            </w:pPr>
            <w:r w:rsidRPr="00E445AF">
              <w:rPr>
                <w:rFonts w:ascii="Times New Roman" w:hAnsi="Times New Roman" w:cs="Times New Roman"/>
                <w:color w:val="000000" w:themeColor="text1"/>
                <w:lang w:val="ru-RU"/>
              </w:rPr>
              <w:t>Тип элемента практической подготовки</w:t>
            </w:r>
          </w:p>
        </w:tc>
        <w:tc>
          <w:tcPr>
            <w:tcW w:w="5070" w:type="dxa"/>
          </w:tcPr>
          <w:p w14:paraId="58D45DAF" w14:textId="195BAB06" w:rsidR="008756F6" w:rsidRPr="00E445AF" w:rsidRDefault="00E445AF" w:rsidP="00E445AF">
            <w:pPr>
              <w:spacing w:line="240" w:lineRule="auto"/>
              <w:ind w:right="567"/>
              <w:jc w:val="center"/>
              <w:rPr>
                <w:rFonts w:ascii="Times New Roman" w:hAnsi="Times New Roman" w:cs="Times New Roman"/>
                <w:color w:val="000000" w:themeColor="text1"/>
                <w:lang w:val="ru-RU"/>
              </w:rPr>
            </w:pPr>
            <w:r w:rsidRPr="00E445AF">
              <w:rPr>
                <w:rFonts w:ascii="Times New Roman" w:hAnsi="Times New Roman" w:cs="Times New Roman"/>
                <w:color w:val="000000" w:themeColor="text1"/>
                <w:lang w:val="ru-RU"/>
              </w:rPr>
              <w:t>Экспедиция</w:t>
            </w:r>
          </w:p>
        </w:tc>
      </w:tr>
      <w:tr w:rsidR="00C851B3" w:rsidRPr="00E445AF" w14:paraId="08833A23" w14:textId="77777777" w:rsidTr="00135E29">
        <w:tc>
          <w:tcPr>
            <w:tcW w:w="4275" w:type="dxa"/>
          </w:tcPr>
          <w:p w14:paraId="3235A146" w14:textId="77777777" w:rsidR="00C851B3" w:rsidRPr="00E445AF" w:rsidRDefault="00C851B3" w:rsidP="00E445AF">
            <w:pPr>
              <w:spacing w:line="240" w:lineRule="auto"/>
              <w:ind w:right="567"/>
              <w:jc w:val="center"/>
              <w:rPr>
                <w:rFonts w:ascii="Times New Roman" w:hAnsi="Times New Roman" w:cs="Times New Roman"/>
                <w:color w:val="000000" w:themeColor="text1"/>
                <w:lang w:val="ru-RU"/>
              </w:rPr>
            </w:pPr>
            <w:r w:rsidRPr="00E445AF">
              <w:rPr>
                <w:rFonts w:ascii="Times New Roman" w:hAnsi="Times New Roman" w:cs="Times New Roman"/>
                <w:color w:val="000000" w:themeColor="text1"/>
                <w:lang w:val="ru-RU"/>
              </w:rPr>
              <w:t>Если проект, тип проекта</w:t>
            </w:r>
          </w:p>
        </w:tc>
        <w:tc>
          <w:tcPr>
            <w:tcW w:w="5070" w:type="dxa"/>
          </w:tcPr>
          <w:p w14:paraId="4E78B9F8" w14:textId="08002E5C" w:rsidR="00C851B3" w:rsidRPr="00E445AF" w:rsidRDefault="005F47C6" w:rsidP="00E445AF">
            <w:pPr>
              <w:spacing w:line="240" w:lineRule="auto"/>
              <w:ind w:right="567"/>
              <w:jc w:val="center"/>
              <w:rPr>
                <w:rFonts w:ascii="Times New Roman" w:hAnsi="Times New Roman" w:cs="Times New Roman"/>
                <w:color w:val="000000" w:themeColor="text1"/>
                <w:lang w:val="en-US"/>
              </w:rPr>
            </w:pPr>
            <w:r w:rsidRPr="00E445AF">
              <w:rPr>
                <w:rFonts w:ascii="Times New Roman" w:hAnsi="Times New Roman" w:cs="Times New Roman"/>
                <w:color w:val="000000" w:themeColor="text1"/>
                <w:lang w:val="ru-RU"/>
              </w:rPr>
              <w:t>Исследовательский</w:t>
            </w:r>
          </w:p>
        </w:tc>
      </w:tr>
      <w:tr w:rsidR="00C86B47" w:rsidRPr="00E445AF" w14:paraId="585CCA0E" w14:textId="77777777" w:rsidTr="00135E29">
        <w:tc>
          <w:tcPr>
            <w:tcW w:w="4275" w:type="dxa"/>
          </w:tcPr>
          <w:p w14:paraId="46CB68B9" w14:textId="77777777" w:rsidR="00C86B47" w:rsidRPr="00E445AF" w:rsidRDefault="008756F6" w:rsidP="00E445AF">
            <w:pPr>
              <w:spacing w:line="240" w:lineRule="auto"/>
              <w:ind w:right="567"/>
              <w:jc w:val="center"/>
              <w:rPr>
                <w:rFonts w:ascii="Times New Roman" w:hAnsi="Times New Roman" w:cs="Times New Roman"/>
                <w:color w:val="000000" w:themeColor="text1"/>
              </w:rPr>
            </w:pPr>
            <w:r w:rsidRPr="00E445AF">
              <w:rPr>
                <w:rFonts w:ascii="Times New Roman" w:hAnsi="Times New Roman" w:cs="Times New Roman"/>
                <w:color w:val="000000" w:themeColor="text1"/>
                <w:lang w:val="ru-RU"/>
              </w:rPr>
              <w:t>Наименование</w:t>
            </w:r>
            <w:r w:rsidR="00C86B47" w:rsidRPr="00E445AF">
              <w:rPr>
                <w:rFonts w:ascii="Times New Roman" w:hAnsi="Times New Roman" w:cs="Times New Roman"/>
                <w:color w:val="000000" w:themeColor="text1"/>
              </w:rPr>
              <w:t xml:space="preserve"> проекта</w:t>
            </w:r>
          </w:p>
        </w:tc>
        <w:tc>
          <w:tcPr>
            <w:tcW w:w="5070" w:type="dxa"/>
          </w:tcPr>
          <w:p w14:paraId="047D5CC6" w14:textId="4749E235" w:rsidR="00C86B47" w:rsidRPr="00E445AF" w:rsidRDefault="00E445AF" w:rsidP="00E445AF">
            <w:pPr>
              <w:shd w:val="clear" w:color="auto" w:fill="FFFFFF"/>
              <w:spacing w:line="240" w:lineRule="auto"/>
              <w:ind w:firstLine="709"/>
              <w:jc w:val="center"/>
              <w:rPr>
                <w:rFonts w:ascii="Times New Roman" w:eastAsia="Times New Roman" w:hAnsi="Times New Roman" w:cs="Times New Roman"/>
                <w:bCs/>
                <w:color w:val="000000"/>
                <w:lang w:val="ru-RU"/>
              </w:rPr>
            </w:pPr>
            <w:r w:rsidRPr="00E445AF">
              <w:rPr>
                <w:rFonts w:ascii="Times New Roman" w:eastAsia="Times New Roman" w:hAnsi="Times New Roman" w:cs="Times New Roman"/>
                <w:bCs/>
                <w:color w:val="000000"/>
              </w:rPr>
              <w:t>Социокультурная антропология шахтерского трудового быта в СССР</w:t>
            </w:r>
          </w:p>
        </w:tc>
      </w:tr>
      <w:tr w:rsidR="00C86B47" w:rsidRPr="00E445AF" w14:paraId="5A40D10E" w14:textId="77777777" w:rsidTr="00135E29">
        <w:tc>
          <w:tcPr>
            <w:tcW w:w="4275" w:type="dxa"/>
          </w:tcPr>
          <w:p w14:paraId="7AC068C7" w14:textId="77777777" w:rsidR="00C86B47" w:rsidRPr="00E445AF" w:rsidRDefault="00C86B47" w:rsidP="00E445AF">
            <w:pPr>
              <w:spacing w:line="240" w:lineRule="auto"/>
              <w:ind w:right="567"/>
              <w:jc w:val="center"/>
              <w:rPr>
                <w:rFonts w:ascii="Times New Roman" w:hAnsi="Times New Roman" w:cs="Times New Roman"/>
                <w:color w:val="000000" w:themeColor="text1"/>
              </w:rPr>
            </w:pPr>
            <w:r w:rsidRPr="00E445AF">
              <w:rPr>
                <w:rFonts w:ascii="Times New Roman" w:hAnsi="Times New Roman" w:cs="Times New Roman"/>
                <w:color w:val="000000" w:themeColor="text1"/>
              </w:rPr>
              <w:t>Подразделение инициатор проекта</w:t>
            </w:r>
          </w:p>
        </w:tc>
        <w:tc>
          <w:tcPr>
            <w:tcW w:w="5070" w:type="dxa"/>
          </w:tcPr>
          <w:p w14:paraId="42809780" w14:textId="1F4413DC" w:rsidR="00C86B47" w:rsidRPr="00E445AF" w:rsidRDefault="00E445AF" w:rsidP="00E445AF">
            <w:pPr>
              <w:spacing w:line="240" w:lineRule="auto"/>
              <w:ind w:right="567"/>
              <w:jc w:val="center"/>
              <w:rPr>
                <w:rFonts w:ascii="Times New Roman" w:hAnsi="Times New Roman" w:cs="Times New Roman"/>
                <w:color w:val="000000" w:themeColor="text1"/>
                <w:lang w:val="ru-RU"/>
              </w:rPr>
            </w:pPr>
            <w:r w:rsidRPr="00E445AF">
              <w:rPr>
                <w:rFonts w:ascii="Times New Roman" w:hAnsi="Times New Roman" w:cs="Times New Roman"/>
                <w:color w:val="000000" w:themeColor="text1"/>
                <w:lang w:val="ru-RU"/>
              </w:rPr>
              <w:t>Сектор исторических исследований</w:t>
            </w:r>
          </w:p>
        </w:tc>
      </w:tr>
      <w:tr w:rsidR="00C86B47" w:rsidRPr="00E445AF" w14:paraId="1B0632D4" w14:textId="77777777" w:rsidTr="00135E29">
        <w:tc>
          <w:tcPr>
            <w:tcW w:w="4275" w:type="dxa"/>
          </w:tcPr>
          <w:p w14:paraId="03A0F1D6" w14:textId="77777777" w:rsidR="00C86B47" w:rsidRPr="00E445AF" w:rsidRDefault="00C86B47" w:rsidP="00E445AF">
            <w:pPr>
              <w:spacing w:line="240" w:lineRule="auto"/>
              <w:ind w:right="567"/>
              <w:jc w:val="center"/>
              <w:rPr>
                <w:rFonts w:ascii="Times New Roman" w:hAnsi="Times New Roman" w:cs="Times New Roman"/>
                <w:color w:val="000000" w:themeColor="text1"/>
              </w:rPr>
            </w:pPr>
            <w:r w:rsidRPr="00E445AF">
              <w:rPr>
                <w:rFonts w:ascii="Times New Roman" w:hAnsi="Times New Roman" w:cs="Times New Roman"/>
                <w:color w:val="000000" w:themeColor="text1"/>
              </w:rPr>
              <w:t>Руководитель проекта</w:t>
            </w:r>
          </w:p>
        </w:tc>
        <w:tc>
          <w:tcPr>
            <w:tcW w:w="5070" w:type="dxa"/>
          </w:tcPr>
          <w:p w14:paraId="506A59DC" w14:textId="2C8B0526" w:rsidR="00C86B47" w:rsidRPr="00E445AF" w:rsidRDefault="00E445AF" w:rsidP="00E445AF">
            <w:pPr>
              <w:shd w:val="clear" w:color="auto" w:fill="FFFFFF"/>
              <w:spacing w:line="240" w:lineRule="auto"/>
              <w:ind w:right="567"/>
              <w:jc w:val="center"/>
              <w:rPr>
                <w:rFonts w:ascii="Times New Roman" w:hAnsi="Times New Roman" w:cs="Times New Roman"/>
                <w:color w:val="000000" w:themeColor="text1"/>
                <w:lang w:val="ru-RU"/>
              </w:rPr>
            </w:pPr>
            <w:r w:rsidRPr="00E445AF">
              <w:rPr>
                <w:rFonts w:ascii="Times New Roman" w:eastAsia="Times New Roman" w:hAnsi="Times New Roman" w:cs="Times New Roman"/>
                <w:color w:val="000000"/>
              </w:rPr>
              <w:t>Пантелеева Лилия Михайловна, научный сотрудник</w:t>
            </w:r>
          </w:p>
        </w:tc>
      </w:tr>
      <w:tr w:rsidR="00E445AF" w:rsidRPr="00E445AF" w14:paraId="554BC60E" w14:textId="77777777" w:rsidTr="00135E29">
        <w:tc>
          <w:tcPr>
            <w:tcW w:w="4275" w:type="dxa"/>
          </w:tcPr>
          <w:p w14:paraId="57D8A3B0" w14:textId="77777777" w:rsidR="00E445AF" w:rsidRPr="00E445AF" w:rsidRDefault="00E445AF" w:rsidP="00E445AF">
            <w:pPr>
              <w:spacing w:line="240" w:lineRule="auto"/>
              <w:ind w:right="567"/>
              <w:jc w:val="center"/>
              <w:rPr>
                <w:rFonts w:ascii="Times New Roman" w:hAnsi="Times New Roman" w:cs="Times New Roman"/>
                <w:color w:val="000000" w:themeColor="text1"/>
              </w:rPr>
            </w:pPr>
            <w:r w:rsidRPr="00E445AF">
              <w:rPr>
                <w:rFonts w:ascii="Times New Roman" w:hAnsi="Times New Roman" w:cs="Times New Roman"/>
                <w:color w:val="000000" w:themeColor="text1"/>
              </w:rPr>
              <w:t xml:space="preserve">Основное место работы руководителя </w:t>
            </w:r>
            <w:r w:rsidRPr="00E445AF">
              <w:rPr>
                <w:rFonts w:ascii="Times New Roman" w:hAnsi="Times New Roman" w:cs="Times New Roman"/>
                <w:color w:val="000000" w:themeColor="text1"/>
                <w:lang w:val="ru-RU"/>
              </w:rPr>
              <w:t xml:space="preserve">проекта </w:t>
            </w:r>
            <w:r w:rsidRPr="00E445AF">
              <w:rPr>
                <w:rFonts w:ascii="Times New Roman" w:hAnsi="Times New Roman" w:cs="Times New Roman"/>
                <w:color w:val="000000" w:themeColor="text1"/>
              </w:rPr>
              <w:t>в НИУ ВШЭ</w:t>
            </w:r>
          </w:p>
        </w:tc>
        <w:tc>
          <w:tcPr>
            <w:tcW w:w="5070" w:type="dxa"/>
          </w:tcPr>
          <w:p w14:paraId="2D0C8B61" w14:textId="6B0831B7" w:rsidR="00E445AF" w:rsidRPr="00E445AF" w:rsidRDefault="00E445AF" w:rsidP="00E445AF">
            <w:pPr>
              <w:shd w:val="clear" w:color="auto" w:fill="FFFFFF"/>
              <w:spacing w:line="240" w:lineRule="auto"/>
              <w:ind w:right="567"/>
              <w:jc w:val="center"/>
              <w:rPr>
                <w:rFonts w:ascii="Times New Roman" w:hAnsi="Times New Roman" w:cs="Times New Roman"/>
                <w:color w:val="000000" w:themeColor="text1"/>
                <w:lang w:val="ru-RU"/>
              </w:rPr>
            </w:pPr>
            <w:r w:rsidRPr="00E445AF">
              <w:rPr>
                <w:rFonts w:ascii="Times New Roman" w:hAnsi="Times New Roman" w:cs="Times New Roman"/>
                <w:color w:val="000000" w:themeColor="text1"/>
                <w:lang w:val="ru-RU"/>
              </w:rPr>
              <w:t>Сектор исторических исследований</w:t>
            </w:r>
          </w:p>
        </w:tc>
      </w:tr>
      <w:tr w:rsidR="00E445AF" w:rsidRPr="00E445AF" w14:paraId="3E471A28" w14:textId="77777777" w:rsidTr="00135E29">
        <w:tc>
          <w:tcPr>
            <w:tcW w:w="4275" w:type="dxa"/>
          </w:tcPr>
          <w:p w14:paraId="56F9DB4E" w14:textId="77777777" w:rsidR="00E445AF" w:rsidRPr="00E445AF" w:rsidRDefault="00E445AF" w:rsidP="00E445AF">
            <w:pPr>
              <w:spacing w:line="240" w:lineRule="auto"/>
              <w:ind w:right="567"/>
              <w:jc w:val="center"/>
              <w:rPr>
                <w:rFonts w:ascii="Times New Roman" w:hAnsi="Times New Roman" w:cs="Times New Roman"/>
                <w:color w:val="000000" w:themeColor="text1"/>
                <w:lang w:val="ru-RU"/>
              </w:rPr>
            </w:pPr>
            <w:r w:rsidRPr="00E445AF">
              <w:rPr>
                <w:rFonts w:ascii="Times New Roman" w:hAnsi="Times New Roman" w:cs="Times New Roman"/>
                <w:color w:val="000000" w:themeColor="text1"/>
                <w:lang w:val="ru-RU"/>
              </w:rPr>
              <w:t>Контакты руководителя (адрес эл. почты)</w:t>
            </w:r>
          </w:p>
        </w:tc>
        <w:tc>
          <w:tcPr>
            <w:tcW w:w="5070" w:type="dxa"/>
          </w:tcPr>
          <w:p w14:paraId="4A5F1F78" w14:textId="75BAAB65" w:rsidR="00E445AF" w:rsidRPr="00E445AF" w:rsidRDefault="00DF54C7" w:rsidP="00E445AF">
            <w:pPr>
              <w:shd w:val="clear" w:color="auto" w:fill="FFFFFF"/>
              <w:spacing w:line="240" w:lineRule="auto"/>
              <w:ind w:right="567"/>
              <w:jc w:val="center"/>
              <w:rPr>
                <w:rFonts w:ascii="Times New Roman" w:hAnsi="Times New Roman" w:cs="Times New Roman"/>
                <w:color w:val="000000" w:themeColor="text1"/>
                <w:lang w:val="en-US"/>
              </w:rPr>
            </w:pPr>
            <w:r w:rsidRPr="0094716D">
              <w:rPr>
                <w:rFonts w:ascii="Times New Roman" w:eastAsia="Times New Roman" w:hAnsi="Times New Roman" w:cs="Times New Roman"/>
                <w:color w:val="000000"/>
              </w:rPr>
              <w:t>LMPanteleeva@hse.ru</w:t>
            </w:r>
            <w:bookmarkStart w:id="0" w:name="_GoBack"/>
            <w:bookmarkEnd w:id="0"/>
          </w:p>
        </w:tc>
      </w:tr>
      <w:tr w:rsidR="00E445AF" w:rsidRPr="00E445AF" w14:paraId="38B4B2B1" w14:textId="77777777" w:rsidTr="00135E29">
        <w:tc>
          <w:tcPr>
            <w:tcW w:w="4275" w:type="dxa"/>
          </w:tcPr>
          <w:p w14:paraId="5DCFA6B5" w14:textId="77777777" w:rsidR="00E445AF" w:rsidRPr="00E445AF" w:rsidRDefault="00E445AF" w:rsidP="00E445AF">
            <w:pPr>
              <w:spacing w:line="240" w:lineRule="auto"/>
              <w:ind w:right="567"/>
              <w:jc w:val="center"/>
              <w:rPr>
                <w:rFonts w:ascii="Times New Roman" w:hAnsi="Times New Roman" w:cs="Times New Roman"/>
              </w:rPr>
            </w:pPr>
            <w:r w:rsidRPr="00E445AF">
              <w:rPr>
                <w:rFonts w:ascii="Times New Roman" w:hAnsi="Times New Roman" w:cs="Times New Roman"/>
              </w:rPr>
              <w:t>Основная проектная идея / описание решаемой проблемы</w:t>
            </w:r>
          </w:p>
        </w:tc>
        <w:tc>
          <w:tcPr>
            <w:tcW w:w="5070" w:type="dxa"/>
          </w:tcPr>
          <w:p w14:paraId="05C455D5" w14:textId="77777777" w:rsidR="00E445AF" w:rsidRPr="00E445AF" w:rsidRDefault="00E445AF" w:rsidP="00E445AF">
            <w:pPr>
              <w:spacing w:line="240" w:lineRule="auto"/>
              <w:ind w:firstLine="709"/>
              <w:jc w:val="center"/>
              <w:rPr>
                <w:rFonts w:ascii="Times New Roman" w:eastAsia="Times New Roman" w:hAnsi="Times New Roman" w:cs="Times New Roman"/>
                <w:bCs/>
                <w:color w:val="000000"/>
              </w:rPr>
            </w:pPr>
            <w:r w:rsidRPr="00E445AF">
              <w:rPr>
                <w:rFonts w:ascii="Times New Roman" w:eastAsia="Times New Roman" w:hAnsi="Times New Roman" w:cs="Times New Roman"/>
                <w:bCs/>
                <w:color w:val="000000"/>
              </w:rPr>
              <w:t>Экспедиция посвящена изучению советской индустриальной культуры на примере трудового быта шахтеров. Значимость сбора материалов о шахтерской повседневности продиктована важной ролью этого сообщества в новейшей отечественной истории.</w:t>
            </w:r>
          </w:p>
          <w:p w14:paraId="581D7E48" w14:textId="1F1887C1" w:rsidR="00E445AF" w:rsidRPr="00E445AF" w:rsidRDefault="00E445AF" w:rsidP="00E445AF">
            <w:pPr>
              <w:spacing w:line="240" w:lineRule="auto"/>
              <w:ind w:firstLine="709"/>
              <w:jc w:val="center"/>
              <w:rPr>
                <w:rFonts w:ascii="Times New Roman" w:eastAsia="Times New Roman" w:hAnsi="Times New Roman" w:cs="Times New Roman"/>
                <w:bCs/>
                <w:color w:val="000000"/>
              </w:rPr>
            </w:pPr>
            <w:r w:rsidRPr="00E445AF">
              <w:rPr>
                <w:rFonts w:ascii="Times New Roman" w:eastAsia="Times New Roman" w:hAnsi="Times New Roman" w:cs="Times New Roman"/>
                <w:bCs/>
                <w:color w:val="000000"/>
              </w:rPr>
              <w:t>В период позднего СССР добывающая промышленность находилась на пике своего развития. Обширная индустриализация страны стимулировала и задавала размерность таких масштабных процессов, как трудовая миграция, научная специализация кадров, урбанизация. Уровень шахтерских зарплат значительно отделял представителей отрасли от большинства советских граждан, благодаря чему за шахтерами закрепилось неофициальное звание «рабочей аристократии».</w:t>
            </w:r>
          </w:p>
          <w:p w14:paraId="7E8268F1" w14:textId="77777777" w:rsidR="00E445AF" w:rsidRPr="00E445AF" w:rsidRDefault="00E445AF" w:rsidP="00E445AF">
            <w:pPr>
              <w:shd w:val="clear" w:color="auto" w:fill="FFFFFF"/>
              <w:spacing w:line="240" w:lineRule="auto"/>
              <w:ind w:firstLine="709"/>
              <w:jc w:val="center"/>
              <w:rPr>
                <w:rFonts w:ascii="Times New Roman" w:eastAsia="Times New Roman" w:hAnsi="Times New Roman" w:cs="Times New Roman"/>
                <w:bCs/>
                <w:color w:val="000000"/>
                <w:lang w:val="ru-RU"/>
              </w:rPr>
            </w:pPr>
            <w:r w:rsidRPr="00E445AF">
              <w:rPr>
                <w:rFonts w:ascii="Times New Roman" w:eastAsia="Times New Roman" w:hAnsi="Times New Roman" w:cs="Times New Roman"/>
                <w:bCs/>
                <w:color w:val="000000"/>
              </w:rPr>
              <w:t>Шахтеры – один из маркеров «</w:t>
            </w:r>
            <w:proofErr w:type="spellStart"/>
            <w:r w:rsidRPr="00E445AF">
              <w:rPr>
                <w:rFonts w:ascii="Times New Roman" w:eastAsia="Times New Roman" w:hAnsi="Times New Roman" w:cs="Times New Roman"/>
                <w:bCs/>
                <w:color w:val="000000"/>
              </w:rPr>
              <w:t>советскости</w:t>
            </w:r>
            <w:proofErr w:type="spellEnd"/>
            <w:r w:rsidRPr="00E445AF">
              <w:rPr>
                <w:rFonts w:ascii="Times New Roman" w:eastAsia="Times New Roman" w:hAnsi="Times New Roman" w:cs="Times New Roman"/>
                <w:bCs/>
                <w:color w:val="000000"/>
              </w:rPr>
              <w:t>» не только в социально-экономическом, но и в идеологическом ракурсе. Так, образ «стахановского героя», сконструированный по заказу советских идеологов в 30-е гг. XX века, активно использовался в политической пропаганде и сохранил свои концептуальные черты в наивной философии вплоть до настоящего времени.</w:t>
            </w:r>
          </w:p>
          <w:p w14:paraId="46D7F5C3" w14:textId="77777777" w:rsidR="00E445AF" w:rsidRPr="00E445AF" w:rsidRDefault="00E445AF" w:rsidP="00E445AF">
            <w:pPr>
              <w:shd w:val="clear" w:color="auto" w:fill="FFFFFF"/>
              <w:spacing w:line="240" w:lineRule="auto"/>
              <w:ind w:firstLine="709"/>
              <w:jc w:val="center"/>
              <w:rPr>
                <w:rFonts w:ascii="Times New Roman" w:eastAsia="Times New Roman" w:hAnsi="Times New Roman" w:cs="Times New Roman"/>
                <w:bCs/>
                <w:color w:val="000000"/>
              </w:rPr>
            </w:pPr>
            <w:r w:rsidRPr="00E445AF">
              <w:rPr>
                <w:rFonts w:ascii="Times New Roman" w:eastAsia="Times New Roman" w:hAnsi="Times New Roman" w:cs="Times New Roman"/>
                <w:bCs/>
                <w:color w:val="000000"/>
              </w:rPr>
              <w:t xml:space="preserve">Антропологическое исследование советской добывающей промышленности строится в Сахалинской области – с тем, чтобы проследить, как проявляются нюансы шахтерской культуры под действием </w:t>
            </w:r>
            <w:r w:rsidRPr="00E445AF">
              <w:rPr>
                <w:rFonts w:ascii="Times New Roman" w:eastAsia="Times New Roman" w:hAnsi="Times New Roman" w:cs="Times New Roman"/>
                <w:bCs/>
                <w:color w:val="000000"/>
              </w:rPr>
              <w:lastRenderedPageBreak/>
              <w:t>этнокультурного, природного и организационно-технологического факторов. Этот регион отличается яркой специфичностью как в плане условий работы в шахтах, техники и технологии добычи, специфики формирования штата, исторического контекста основания организаций, культурного контекста расположенных рядом поселений, так и, что немаловажно, в этнокультурном ракурсе.</w:t>
            </w:r>
          </w:p>
          <w:p w14:paraId="7CD3079C" w14:textId="77777777" w:rsidR="00E445AF" w:rsidRPr="00E445AF" w:rsidRDefault="00E445AF" w:rsidP="00E445AF">
            <w:pPr>
              <w:shd w:val="clear" w:color="auto" w:fill="FFFFFF"/>
              <w:spacing w:line="240" w:lineRule="auto"/>
              <w:ind w:firstLine="709"/>
              <w:jc w:val="center"/>
              <w:rPr>
                <w:rFonts w:ascii="Times New Roman" w:eastAsia="Times New Roman" w:hAnsi="Times New Roman" w:cs="Times New Roman"/>
                <w:bCs/>
                <w:color w:val="000000"/>
              </w:rPr>
            </w:pPr>
          </w:p>
          <w:p w14:paraId="7AE23E9E" w14:textId="77777777" w:rsidR="00E445AF" w:rsidRPr="00E445AF" w:rsidRDefault="00E445AF" w:rsidP="00E445AF">
            <w:pPr>
              <w:shd w:val="clear" w:color="auto" w:fill="FFFFFF"/>
              <w:spacing w:line="240" w:lineRule="auto"/>
              <w:jc w:val="center"/>
              <w:rPr>
                <w:rFonts w:ascii="Times New Roman" w:hAnsi="Times New Roman" w:cs="Times New Roman"/>
              </w:rPr>
            </w:pPr>
            <w:r w:rsidRPr="00E445AF">
              <w:rPr>
                <w:rFonts w:ascii="Times New Roman" w:hAnsi="Times New Roman" w:cs="Times New Roman"/>
              </w:rPr>
              <w:t xml:space="preserve">История Сахалинской добывающей промышленности развивалась в контексте истории российско-японских отношений. Начало интенсивной промышленной разработке угля было положено японцами в период военной оккупации в начале </w:t>
            </w:r>
            <w:r w:rsidRPr="00E445AF">
              <w:rPr>
                <w:rFonts w:ascii="Times New Roman" w:hAnsi="Times New Roman" w:cs="Times New Roman"/>
                <w:lang w:val="en-US"/>
              </w:rPr>
              <w:t>XX </w:t>
            </w:r>
            <w:r w:rsidRPr="00E445AF">
              <w:rPr>
                <w:rFonts w:ascii="Times New Roman" w:hAnsi="Times New Roman" w:cs="Times New Roman"/>
              </w:rPr>
              <w:t>века и локализовано в разных частях острова. Основными работниками шахт становились привезенные на остров пленные корейцы и японские переселенцы. И даже при советской администрации эта группа рабочих долгое время оставалась представительной в кадровом составе. Практически до середины века в локальных организациях «</w:t>
            </w:r>
            <w:proofErr w:type="spellStart"/>
            <w:r w:rsidRPr="00E445AF">
              <w:rPr>
                <w:rFonts w:ascii="Times New Roman" w:hAnsi="Times New Roman" w:cs="Times New Roman"/>
              </w:rPr>
              <w:t>Сахалинугля</w:t>
            </w:r>
            <w:proofErr w:type="spellEnd"/>
            <w:r w:rsidRPr="00E445AF">
              <w:rPr>
                <w:rFonts w:ascii="Times New Roman" w:hAnsi="Times New Roman" w:cs="Times New Roman"/>
              </w:rPr>
              <w:t xml:space="preserve">» (1931–1997) сохранялась ситуация, при которой инженерно-техническими работниками и руководителями смен нередко продолжали оставаться японцы. </w:t>
            </w:r>
            <w:proofErr w:type="spellStart"/>
            <w:r w:rsidRPr="00E445AF">
              <w:rPr>
                <w:rFonts w:ascii="Times New Roman" w:hAnsi="Times New Roman" w:cs="Times New Roman"/>
              </w:rPr>
              <w:t>Корейско</w:t>
            </w:r>
            <w:proofErr w:type="spellEnd"/>
            <w:r w:rsidRPr="00E445AF">
              <w:rPr>
                <w:rFonts w:ascii="Times New Roman" w:hAnsi="Times New Roman" w:cs="Times New Roman"/>
              </w:rPr>
              <w:t>-японское наследие в материальной и духовной культуре было широко представлено в период позднего социализма, хорошо прослеживаются следы этого влияния и в современной истории.</w:t>
            </w:r>
          </w:p>
          <w:p w14:paraId="548922D1" w14:textId="77777777" w:rsidR="00E445AF" w:rsidRPr="00E445AF" w:rsidRDefault="00E445AF" w:rsidP="00E445AF">
            <w:pPr>
              <w:shd w:val="clear" w:color="auto" w:fill="FFFFFF"/>
              <w:spacing w:line="240" w:lineRule="auto"/>
              <w:ind w:firstLine="709"/>
              <w:jc w:val="center"/>
              <w:rPr>
                <w:rFonts w:ascii="Times New Roman" w:eastAsia="Times New Roman" w:hAnsi="Times New Roman" w:cs="Times New Roman"/>
                <w:bCs/>
                <w:color w:val="000000"/>
              </w:rPr>
            </w:pPr>
            <w:r w:rsidRPr="00E445AF">
              <w:rPr>
                <w:rFonts w:ascii="Times New Roman" w:eastAsia="Times New Roman" w:hAnsi="Times New Roman" w:cs="Times New Roman"/>
                <w:bCs/>
                <w:color w:val="000000"/>
              </w:rPr>
              <w:t>Экспедиционный маршрут, проложенный по приграничному региону страны, позволит собрать сведения о шахтерской культуре советских шахт – «Мгачи», «</w:t>
            </w:r>
            <w:proofErr w:type="spellStart"/>
            <w:r w:rsidRPr="00E445AF">
              <w:rPr>
                <w:rFonts w:ascii="Times New Roman" w:eastAsia="Times New Roman" w:hAnsi="Times New Roman" w:cs="Times New Roman"/>
                <w:bCs/>
                <w:color w:val="000000"/>
              </w:rPr>
              <w:t>Макарьевка</w:t>
            </w:r>
            <w:proofErr w:type="spellEnd"/>
            <w:r w:rsidRPr="00E445AF">
              <w:rPr>
                <w:rFonts w:ascii="Times New Roman" w:eastAsia="Times New Roman" w:hAnsi="Times New Roman" w:cs="Times New Roman"/>
                <w:bCs/>
                <w:color w:val="000000"/>
              </w:rPr>
              <w:t>», «Октябрьская», «</w:t>
            </w:r>
            <w:proofErr w:type="spellStart"/>
            <w:r w:rsidRPr="00E445AF">
              <w:rPr>
                <w:rFonts w:ascii="Times New Roman" w:eastAsia="Times New Roman" w:hAnsi="Times New Roman" w:cs="Times New Roman"/>
                <w:bCs/>
                <w:color w:val="000000"/>
              </w:rPr>
              <w:t>Арково</w:t>
            </w:r>
            <w:proofErr w:type="spellEnd"/>
            <w:r w:rsidRPr="00E445AF">
              <w:rPr>
                <w:rFonts w:ascii="Times New Roman" w:eastAsia="Times New Roman" w:hAnsi="Times New Roman" w:cs="Times New Roman"/>
                <w:bCs/>
                <w:color w:val="000000"/>
              </w:rPr>
              <w:t>», «</w:t>
            </w:r>
            <w:proofErr w:type="spellStart"/>
            <w:r w:rsidRPr="00E445AF">
              <w:rPr>
                <w:rFonts w:ascii="Times New Roman" w:eastAsia="Times New Roman" w:hAnsi="Times New Roman" w:cs="Times New Roman"/>
                <w:bCs/>
                <w:color w:val="000000"/>
              </w:rPr>
              <w:t>Тихменевская</w:t>
            </w:r>
            <w:proofErr w:type="spellEnd"/>
            <w:r w:rsidRPr="00E445AF">
              <w:rPr>
                <w:rFonts w:ascii="Times New Roman" w:eastAsia="Times New Roman" w:hAnsi="Times New Roman" w:cs="Times New Roman"/>
                <w:bCs/>
                <w:color w:val="000000"/>
              </w:rPr>
              <w:t>», «</w:t>
            </w:r>
            <w:proofErr w:type="spellStart"/>
            <w:r w:rsidRPr="00E445AF">
              <w:rPr>
                <w:rFonts w:ascii="Times New Roman" w:eastAsia="Times New Roman" w:hAnsi="Times New Roman" w:cs="Times New Roman"/>
                <w:bCs/>
                <w:color w:val="000000"/>
              </w:rPr>
              <w:t>Ударновская</w:t>
            </w:r>
            <w:proofErr w:type="spellEnd"/>
            <w:r w:rsidRPr="00E445AF">
              <w:rPr>
                <w:rFonts w:ascii="Times New Roman" w:eastAsia="Times New Roman" w:hAnsi="Times New Roman" w:cs="Times New Roman"/>
                <w:bCs/>
                <w:color w:val="000000"/>
              </w:rPr>
              <w:t>», «</w:t>
            </w:r>
            <w:proofErr w:type="spellStart"/>
            <w:r w:rsidRPr="00E445AF">
              <w:rPr>
                <w:rFonts w:ascii="Times New Roman" w:eastAsia="Times New Roman" w:hAnsi="Times New Roman" w:cs="Times New Roman"/>
                <w:bCs/>
                <w:color w:val="000000"/>
              </w:rPr>
              <w:t>Углегорская</w:t>
            </w:r>
            <w:proofErr w:type="spellEnd"/>
            <w:r w:rsidRPr="00E445AF">
              <w:rPr>
                <w:rFonts w:ascii="Times New Roman" w:eastAsia="Times New Roman" w:hAnsi="Times New Roman" w:cs="Times New Roman"/>
                <w:bCs/>
                <w:color w:val="000000"/>
              </w:rPr>
              <w:t>», «</w:t>
            </w:r>
            <w:proofErr w:type="spellStart"/>
            <w:r w:rsidRPr="00E445AF">
              <w:rPr>
                <w:rFonts w:ascii="Times New Roman" w:eastAsia="Times New Roman" w:hAnsi="Times New Roman" w:cs="Times New Roman"/>
                <w:bCs/>
                <w:color w:val="000000"/>
              </w:rPr>
              <w:t>Бошняково</w:t>
            </w:r>
            <w:proofErr w:type="spellEnd"/>
            <w:r w:rsidRPr="00E445AF">
              <w:rPr>
                <w:rFonts w:ascii="Times New Roman" w:eastAsia="Times New Roman" w:hAnsi="Times New Roman" w:cs="Times New Roman"/>
                <w:bCs/>
                <w:color w:val="000000"/>
              </w:rPr>
              <w:t>», «</w:t>
            </w:r>
            <w:proofErr w:type="spellStart"/>
            <w:r w:rsidRPr="00E445AF">
              <w:rPr>
                <w:rFonts w:ascii="Times New Roman" w:eastAsia="Times New Roman" w:hAnsi="Times New Roman" w:cs="Times New Roman"/>
                <w:bCs/>
                <w:color w:val="000000"/>
              </w:rPr>
              <w:t>Тельновская</w:t>
            </w:r>
            <w:proofErr w:type="spellEnd"/>
            <w:r w:rsidRPr="00E445AF">
              <w:rPr>
                <w:rFonts w:ascii="Times New Roman" w:eastAsia="Times New Roman" w:hAnsi="Times New Roman" w:cs="Times New Roman"/>
                <w:bCs/>
                <w:color w:val="000000"/>
              </w:rPr>
              <w:t>», «Шебунино», «Горнозаводская», «Шахта №1/3», «</w:t>
            </w:r>
            <w:proofErr w:type="spellStart"/>
            <w:r w:rsidRPr="00E445AF">
              <w:rPr>
                <w:rFonts w:ascii="Times New Roman" w:eastAsia="Times New Roman" w:hAnsi="Times New Roman" w:cs="Times New Roman"/>
                <w:bCs/>
                <w:color w:val="000000"/>
              </w:rPr>
              <w:t>Макаровская</w:t>
            </w:r>
            <w:proofErr w:type="spellEnd"/>
            <w:r w:rsidRPr="00E445AF">
              <w:rPr>
                <w:rFonts w:ascii="Times New Roman" w:eastAsia="Times New Roman" w:hAnsi="Times New Roman" w:cs="Times New Roman"/>
                <w:bCs/>
                <w:color w:val="000000"/>
              </w:rPr>
              <w:t>», «Шахта №14», «Долинская», «Южно-Сахалинская». На примере дальневосточного центра индустриализации будут изучены формы и константы рабочего фольклора, стереотипные образы трудового быта, профессионально детерминированные паттерны поведения, феномены шахтерской культуры, «вплетенные» в локальный культурный текст.</w:t>
            </w:r>
          </w:p>
          <w:p w14:paraId="2C0989AA" w14:textId="77777777" w:rsidR="00E445AF" w:rsidRPr="00E445AF" w:rsidRDefault="00E445AF" w:rsidP="00E445AF">
            <w:pPr>
              <w:shd w:val="clear" w:color="auto" w:fill="FFFFFF"/>
              <w:spacing w:line="240" w:lineRule="auto"/>
              <w:ind w:firstLine="709"/>
              <w:jc w:val="center"/>
              <w:rPr>
                <w:rFonts w:ascii="Times New Roman" w:eastAsia="Times New Roman" w:hAnsi="Times New Roman" w:cs="Times New Roman"/>
                <w:bCs/>
                <w:color w:val="000000"/>
              </w:rPr>
            </w:pPr>
            <w:r w:rsidRPr="00E445AF">
              <w:rPr>
                <w:rFonts w:ascii="Times New Roman" w:eastAsia="Times New Roman" w:hAnsi="Times New Roman" w:cs="Times New Roman"/>
                <w:bCs/>
                <w:color w:val="000000"/>
              </w:rPr>
              <w:t xml:space="preserve">Работа относится к числу остроактуальных, поскольку поколение </w:t>
            </w:r>
            <w:proofErr w:type="spellStart"/>
            <w:r w:rsidRPr="00E445AF">
              <w:rPr>
                <w:rFonts w:ascii="Times New Roman" w:eastAsia="Times New Roman" w:hAnsi="Times New Roman" w:cs="Times New Roman"/>
                <w:bCs/>
                <w:color w:val="000000"/>
              </w:rPr>
              <w:lastRenderedPageBreak/>
              <w:t>первостроителей</w:t>
            </w:r>
            <w:proofErr w:type="spellEnd"/>
            <w:r w:rsidRPr="00E445AF">
              <w:rPr>
                <w:rFonts w:ascii="Times New Roman" w:eastAsia="Times New Roman" w:hAnsi="Times New Roman" w:cs="Times New Roman"/>
                <w:bCs/>
                <w:color w:val="000000"/>
              </w:rPr>
              <w:t xml:space="preserve"> шахт уже ушло из жизни, а бывшие работники советских организаций находятся в преклонном возрасте. Задача исследователей – встретится с ветеранами горной </w:t>
            </w:r>
            <w:proofErr w:type="gramStart"/>
            <w:r w:rsidRPr="00E445AF">
              <w:rPr>
                <w:rFonts w:ascii="Times New Roman" w:eastAsia="Times New Roman" w:hAnsi="Times New Roman" w:cs="Times New Roman"/>
                <w:bCs/>
                <w:color w:val="000000"/>
              </w:rPr>
              <w:t>отрасли</w:t>
            </w:r>
            <w:proofErr w:type="gramEnd"/>
            <w:r w:rsidRPr="00E445AF">
              <w:rPr>
                <w:rFonts w:ascii="Times New Roman" w:eastAsia="Times New Roman" w:hAnsi="Times New Roman" w:cs="Times New Roman"/>
                <w:bCs/>
                <w:color w:val="000000"/>
              </w:rPr>
              <w:t xml:space="preserve"> и зафиксировать живые свидетельства о трудовом быте их молодости, об индустриальной культуре в том качестве и оценках, какой она представала для людей советской эпохи.</w:t>
            </w:r>
          </w:p>
          <w:p w14:paraId="023B5190" w14:textId="6C5149E9" w:rsidR="00E445AF" w:rsidRPr="00E445AF" w:rsidRDefault="00E445AF" w:rsidP="00E445AF">
            <w:pPr>
              <w:spacing w:line="240" w:lineRule="auto"/>
              <w:jc w:val="center"/>
              <w:rPr>
                <w:rFonts w:ascii="Times New Roman" w:hAnsi="Times New Roman" w:cs="Times New Roman"/>
                <w:color w:val="000000" w:themeColor="text1"/>
              </w:rPr>
            </w:pPr>
          </w:p>
        </w:tc>
      </w:tr>
      <w:tr w:rsidR="00E445AF" w:rsidRPr="00E445AF" w14:paraId="408A462A" w14:textId="77777777" w:rsidTr="00135E29">
        <w:tc>
          <w:tcPr>
            <w:tcW w:w="4275" w:type="dxa"/>
          </w:tcPr>
          <w:p w14:paraId="0737FEAF" w14:textId="0B1CADBD" w:rsidR="00E445AF" w:rsidRPr="00E445AF" w:rsidRDefault="00E445AF" w:rsidP="00E445AF">
            <w:pPr>
              <w:spacing w:line="240" w:lineRule="auto"/>
              <w:ind w:right="567"/>
              <w:jc w:val="center"/>
              <w:rPr>
                <w:rFonts w:ascii="Times New Roman" w:hAnsi="Times New Roman" w:cs="Times New Roman"/>
                <w:lang w:val="en-US"/>
              </w:rPr>
            </w:pPr>
            <w:r w:rsidRPr="00E445AF">
              <w:rPr>
                <w:rFonts w:ascii="Times New Roman" w:hAnsi="Times New Roman" w:cs="Times New Roman"/>
              </w:rPr>
              <w:lastRenderedPageBreak/>
              <w:t xml:space="preserve">Цель </w:t>
            </w:r>
            <w:r w:rsidRPr="00E445AF">
              <w:rPr>
                <w:rFonts w:ascii="Times New Roman" w:hAnsi="Times New Roman" w:cs="Times New Roman"/>
                <w:lang w:val="ru-RU"/>
              </w:rPr>
              <w:t xml:space="preserve">и задачи </w:t>
            </w:r>
            <w:r w:rsidRPr="00E445AF">
              <w:rPr>
                <w:rFonts w:ascii="Times New Roman" w:hAnsi="Times New Roman" w:cs="Times New Roman"/>
              </w:rPr>
              <w:t>проекта</w:t>
            </w:r>
          </w:p>
        </w:tc>
        <w:tc>
          <w:tcPr>
            <w:tcW w:w="5070" w:type="dxa"/>
          </w:tcPr>
          <w:p w14:paraId="3ADE9D07" w14:textId="77777777" w:rsidR="00E445AF" w:rsidRPr="00E445AF" w:rsidRDefault="00E445AF" w:rsidP="00E445AF">
            <w:pPr>
              <w:shd w:val="clear" w:color="auto" w:fill="FFFFFF"/>
              <w:spacing w:line="240" w:lineRule="auto"/>
              <w:ind w:firstLine="709"/>
              <w:jc w:val="center"/>
              <w:rPr>
                <w:rFonts w:ascii="Times New Roman" w:eastAsia="Times New Roman" w:hAnsi="Times New Roman" w:cs="Times New Roman"/>
                <w:bCs/>
                <w:color w:val="000000"/>
              </w:rPr>
            </w:pPr>
            <w:r w:rsidRPr="00E445AF">
              <w:rPr>
                <w:rFonts w:ascii="Times New Roman" w:eastAsia="Times New Roman" w:hAnsi="Times New Roman" w:cs="Times New Roman"/>
                <w:bCs/>
                <w:color w:val="000000"/>
              </w:rPr>
              <w:t>Цель экспедиции – сбор антропологических данных о советской культуре шахтеров в промышленных районах с разной этнокультурной историей, природными особенностями и организационно-технологическим укладом.</w:t>
            </w:r>
          </w:p>
          <w:p w14:paraId="0A32238B" w14:textId="1370FF2E" w:rsidR="00E445AF" w:rsidRPr="00E445AF" w:rsidRDefault="00E445AF" w:rsidP="00DF54C7">
            <w:pPr>
              <w:shd w:val="clear" w:color="auto" w:fill="FFFFFF"/>
              <w:spacing w:line="240" w:lineRule="auto"/>
              <w:ind w:firstLine="709"/>
              <w:jc w:val="center"/>
              <w:rPr>
                <w:rFonts w:ascii="Times New Roman" w:hAnsi="Times New Roman" w:cs="Times New Roman"/>
              </w:rPr>
            </w:pPr>
          </w:p>
        </w:tc>
      </w:tr>
      <w:tr w:rsidR="00E445AF" w:rsidRPr="00E445AF" w14:paraId="69EC11ED" w14:textId="77777777" w:rsidTr="00135E29">
        <w:tc>
          <w:tcPr>
            <w:tcW w:w="4275" w:type="dxa"/>
          </w:tcPr>
          <w:p w14:paraId="13B29BB7" w14:textId="6641EF18" w:rsidR="00E445AF" w:rsidRPr="00E445AF" w:rsidRDefault="00E445AF" w:rsidP="00E445AF">
            <w:pPr>
              <w:spacing w:line="240" w:lineRule="auto"/>
              <w:ind w:right="567"/>
              <w:jc w:val="center"/>
              <w:rPr>
                <w:rFonts w:ascii="Times New Roman" w:hAnsi="Times New Roman" w:cs="Times New Roman"/>
              </w:rPr>
            </w:pPr>
            <w:r w:rsidRPr="00E445AF">
              <w:rPr>
                <w:rFonts w:ascii="Times New Roman" w:hAnsi="Times New Roman" w:cs="Times New Roman"/>
              </w:rPr>
              <w:t>Проектное задание</w:t>
            </w:r>
          </w:p>
        </w:tc>
        <w:tc>
          <w:tcPr>
            <w:tcW w:w="5070" w:type="dxa"/>
          </w:tcPr>
          <w:p w14:paraId="47F6D954" w14:textId="77777777" w:rsidR="00DF54C7" w:rsidRPr="00E445AF" w:rsidRDefault="00DF54C7" w:rsidP="00DF54C7">
            <w:pPr>
              <w:shd w:val="clear" w:color="auto" w:fill="FFFFFF"/>
              <w:spacing w:line="240" w:lineRule="auto"/>
              <w:ind w:firstLine="709"/>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3) </w:t>
            </w:r>
            <w:proofErr w:type="spellStart"/>
            <w:r>
              <w:rPr>
                <w:rFonts w:ascii="Times New Roman" w:eastAsia="Times New Roman" w:hAnsi="Times New Roman" w:cs="Times New Roman"/>
                <w:bCs/>
                <w:color w:val="000000"/>
              </w:rPr>
              <w:t>разработ</w:t>
            </w:r>
            <w:proofErr w:type="spellEnd"/>
            <w:r>
              <w:rPr>
                <w:rFonts w:ascii="Times New Roman" w:eastAsia="Times New Roman" w:hAnsi="Times New Roman" w:cs="Times New Roman"/>
                <w:bCs/>
                <w:color w:val="000000"/>
                <w:lang w:val="ru-RU"/>
              </w:rPr>
              <w:t>ка</w:t>
            </w:r>
            <w:r>
              <w:rPr>
                <w:rFonts w:ascii="Times New Roman" w:eastAsia="Times New Roman" w:hAnsi="Times New Roman" w:cs="Times New Roman"/>
                <w:bCs/>
                <w:color w:val="000000"/>
              </w:rPr>
              <w:t xml:space="preserve"> опросник</w:t>
            </w:r>
            <w:proofErr w:type="spellStart"/>
            <w:r>
              <w:rPr>
                <w:rFonts w:ascii="Times New Roman" w:eastAsia="Times New Roman" w:hAnsi="Times New Roman" w:cs="Times New Roman"/>
                <w:bCs/>
                <w:color w:val="000000"/>
                <w:lang w:val="ru-RU"/>
              </w:rPr>
              <w:t>ов</w:t>
            </w:r>
            <w:proofErr w:type="spellEnd"/>
            <w:r w:rsidRPr="00E445AF">
              <w:rPr>
                <w:rFonts w:ascii="Times New Roman" w:eastAsia="Times New Roman" w:hAnsi="Times New Roman" w:cs="Times New Roman"/>
                <w:bCs/>
                <w:color w:val="000000"/>
              </w:rPr>
              <w:t xml:space="preserve"> для интервью с ветеранами горной отрасли и план работы с материалами местных музеев и архивов;</w:t>
            </w:r>
          </w:p>
          <w:p w14:paraId="63FC4368" w14:textId="77777777" w:rsidR="00DF54C7" w:rsidRPr="00E445AF" w:rsidRDefault="00DF54C7" w:rsidP="00DF54C7">
            <w:pPr>
              <w:shd w:val="clear" w:color="auto" w:fill="FFFFFF"/>
              <w:spacing w:line="240" w:lineRule="auto"/>
              <w:ind w:firstLine="709"/>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4) </w:t>
            </w:r>
            <w:proofErr w:type="spellStart"/>
            <w:r>
              <w:rPr>
                <w:rFonts w:ascii="Times New Roman" w:eastAsia="Times New Roman" w:hAnsi="Times New Roman" w:cs="Times New Roman"/>
                <w:bCs/>
                <w:color w:val="000000"/>
              </w:rPr>
              <w:t>подготов</w:t>
            </w:r>
            <w:proofErr w:type="spellEnd"/>
            <w:r>
              <w:rPr>
                <w:rFonts w:ascii="Times New Roman" w:eastAsia="Times New Roman" w:hAnsi="Times New Roman" w:cs="Times New Roman"/>
                <w:bCs/>
                <w:color w:val="000000"/>
                <w:lang w:val="ru-RU"/>
              </w:rPr>
              <w:t>ка</w:t>
            </w:r>
            <w:r>
              <w:rPr>
                <w:rFonts w:ascii="Times New Roman" w:eastAsia="Times New Roman" w:hAnsi="Times New Roman" w:cs="Times New Roman"/>
                <w:bCs/>
                <w:color w:val="000000"/>
              </w:rPr>
              <w:t xml:space="preserve"> встреч</w:t>
            </w:r>
            <w:r w:rsidRPr="00E445AF">
              <w:rPr>
                <w:rFonts w:ascii="Times New Roman" w:eastAsia="Times New Roman" w:hAnsi="Times New Roman" w:cs="Times New Roman"/>
                <w:bCs/>
                <w:color w:val="000000"/>
              </w:rPr>
              <w:t xml:space="preserve"> исследователей с информантами, работу в музейных и архивных фондах;</w:t>
            </w:r>
          </w:p>
          <w:p w14:paraId="5FB2C917" w14:textId="77777777" w:rsidR="00DF54C7" w:rsidRPr="00E445AF" w:rsidRDefault="00DF54C7" w:rsidP="00DF54C7">
            <w:pPr>
              <w:shd w:val="clear" w:color="auto" w:fill="FFFFFF"/>
              <w:spacing w:line="240" w:lineRule="auto"/>
              <w:ind w:firstLine="709"/>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5) </w:t>
            </w:r>
            <w:proofErr w:type="spellStart"/>
            <w:r>
              <w:rPr>
                <w:rFonts w:ascii="Times New Roman" w:eastAsia="Times New Roman" w:hAnsi="Times New Roman" w:cs="Times New Roman"/>
                <w:bCs/>
                <w:color w:val="000000"/>
              </w:rPr>
              <w:t>осущес</w:t>
            </w:r>
            <w:r>
              <w:rPr>
                <w:rFonts w:ascii="Times New Roman" w:eastAsia="Times New Roman" w:hAnsi="Times New Roman" w:cs="Times New Roman"/>
                <w:bCs/>
                <w:color w:val="000000"/>
                <w:lang w:val="ru-RU"/>
              </w:rPr>
              <w:t>твление</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исследовательск</w:t>
            </w:r>
            <w:proofErr w:type="spellEnd"/>
            <w:r>
              <w:rPr>
                <w:rFonts w:ascii="Times New Roman" w:eastAsia="Times New Roman" w:hAnsi="Times New Roman" w:cs="Times New Roman"/>
                <w:bCs/>
                <w:color w:val="000000"/>
                <w:lang w:val="ru-RU"/>
              </w:rPr>
              <w:t>ой</w:t>
            </w:r>
            <w:r>
              <w:rPr>
                <w:rFonts w:ascii="Times New Roman" w:eastAsia="Times New Roman" w:hAnsi="Times New Roman" w:cs="Times New Roman"/>
                <w:bCs/>
                <w:color w:val="000000"/>
              </w:rPr>
              <w:t xml:space="preserve"> работ</w:t>
            </w:r>
            <w:r>
              <w:rPr>
                <w:rFonts w:ascii="Times New Roman" w:eastAsia="Times New Roman" w:hAnsi="Times New Roman" w:cs="Times New Roman"/>
                <w:bCs/>
                <w:color w:val="000000"/>
                <w:lang w:val="ru-RU"/>
              </w:rPr>
              <w:t>ы</w:t>
            </w:r>
            <w:r w:rsidRPr="00E445AF">
              <w:rPr>
                <w:rFonts w:ascii="Times New Roman" w:eastAsia="Times New Roman" w:hAnsi="Times New Roman" w:cs="Times New Roman"/>
                <w:bCs/>
                <w:color w:val="000000"/>
              </w:rPr>
              <w:t xml:space="preserve"> в рамках экспедиционной программы;</w:t>
            </w:r>
          </w:p>
          <w:p w14:paraId="68D96F2A" w14:textId="77777777" w:rsidR="00DF54C7" w:rsidRPr="00E445AF" w:rsidRDefault="00DF54C7" w:rsidP="00DF54C7">
            <w:pPr>
              <w:shd w:val="clear" w:color="auto" w:fill="FFFFFF"/>
              <w:spacing w:line="240" w:lineRule="auto"/>
              <w:ind w:firstLine="709"/>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6) </w:t>
            </w:r>
            <w:proofErr w:type="spellStart"/>
            <w:r>
              <w:rPr>
                <w:rFonts w:ascii="Times New Roman" w:eastAsia="Times New Roman" w:hAnsi="Times New Roman" w:cs="Times New Roman"/>
                <w:bCs/>
                <w:color w:val="000000"/>
              </w:rPr>
              <w:t>оформ</w:t>
            </w:r>
            <w:r>
              <w:rPr>
                <w:rFonts w:ascii="Times New Roman" w:eastAsia="Times New Roman" w:hAnsi="Times New Roman" w:cs="Times New Roman"/>
                <w:bCs/>
                <w:color w:val="000000"/>
                <w:lang w:val="ru-RU"/>
              </w:rPr>
              <w:t>ление</w:t>
            </w:r>
            <w:proofErr w:type="spellEnd"/>
            <w:r w:rsidRPr="00E445AF">
              <w:rPr>
                <w:rFonts w:ascii="Times New Roman" w:eastAsia="Times New Roman" w:hAnsi="Times New Roman" w:cs="Times New Roman"/>
                <w:bCs/>
                <w:color w:val="000000"/>
              </w:rPr>
              <w:t xml:space="preserve"> результаты исследований и отчетную документацию в соответствии с требованиями.</w:t>
            </w:r>
          </w:p>
          <w:p w14:paraId="460C88E2" w14:textId="77F6891B" w:rsidR="00E445AF" w:rsidRPr="00DF54C7" w:rsidRDefault="00E445AF" w:rsidP="00E445AF">
            <w:pPr>
              <w:shd w:val="clear" w:color="auto" w:fill="FFFFFF"/>
              <w:spacing w:line="240" w:lineRule="auto"/>
              <w:ind w:firstLine="709"/>
              <w:jc w:val="center"/>
              <w:rPr>
                <w:rFonts w:ascii="Times New Roman" w:eastAsia="Times New Roman" w:hAnsi="Times New Roman" w:cs="Times New Roman"/>
                <w:bCs/>
                <w:color w:val="000000"/>
              </w:rPr>
            </w:pPr>
          </w:p>
        </w:tc>
      </w:tr>
      <w:tr w:rsidR="00E445AF" w:rsidRPr="00E445AF" w14:paraId="17A28D65" w14:textId="77777777" w:rsidTr="00135E29">
        <w:tc>
          <w:tcPr>
            <w:tcW w:w="4275" w:type="dxa"/>
          </w:tcPr>
          <w:p w14:paraId="2078AA69" w14:textId="77777777" w:rsidR="00E445AF" w:rsidRPr="00E445AF" w:rsidRDefault="00E445AF" w:rsidP="00E445AF">
            <w:pPr>
              <w:spacing w:line="240" w:lineRule="auto"/>
              <w:ind w:right="567"/>
              <w:jc w:val="center"/>
              <w:rPr>
                <w:rFonts w:ascii="Times New Roman" w:hAnsi="Times New Roman" w:cs="Times New Roman"/>
              </w:rPr>
            </w:pPr>
            <w:r w:rsidRPr="00E445AF">
              <w:rPr>
                <w:rFonts w:ascii="Times New Roman" w:hAnsi="Times New Roman" w:cs="Times New Roman"/>
              </w:rPr>
              <w:t>Планируемые результаты проекта, специальные или функциональные требования к результату</w:t>
            </w:r>
          </w:p>
        </w:tc>
        <w:tc>
          <w:tcPr>
            <w:tcW w:w="5070" w:type="dxa"/>
          </w:tcPr>
          <w:p w14:paraId="28D155E6" w14:textId="77777777" w:rsidR="00E445AF" w:rsidRPr="00E445AF" w:rsidRDefault="00E445AF" w:rsidP="00E445AF">
            <w:pPr>
              <w:shd w:val="clear" w:color="auto" w:fill="FFFFFF"/>
              <w:spacing w:line="240" w:lineRule="auto"/>
              <w:ind w:firstLine="709"/>
              <w:jc w:val="center"/>
              <w:rPr>
                <w:rFonts w:ascii="Times New Roman" w:eastAsia="Times New Roman" w:hAnsi="Times New Roman" w:cs="Times New Roman"/>
                <w:color w:val="000000"/>
              </w:rPr>
            </w:pPr>
            <w:proofErr w:type="gramStart"/>
            <w:r w:rsidRPr="00E445AF">
              <w:rPr>
                <w:rFonts w:ascii="Times New Roman" w:eastAsia="Times New Roman" w:hAnsi="Times New Roman" w:cs="Times New Roman"/>
                <w:color w:val="000000"/>
              </w:rPr>
              <w:t>Результаты антропологических исследований студенты представят в одном из форматов: 1) расшифрованное интервью (орфографическая запись устного текста, сопровождаемая сегментной разметкой и элементами комментирования) объемом не менее 8 000 слов, 2) расшифрованный письменный текст (компьютерный набор текста с элементами комментирования) объемом не менее 8 000 слов, 3) творческий отчет об экспедиции на сайт научного семинара (текст объемом не менее 1000 слов, сопровождаемый</w:t>
            </w:r>
            <w:proofErr w:type="gramEnd"/>
            <w:r w:rsidRPr="00E445AF">
              <w:rPr>
                <w:rFonts w:ascii="Times New Roman" w:eastAsia="Times New Roman" w:hAnsi="Times New Roman" w:cs="Times New Roman"/>
                <w:color w:val="000000"/>
              </w:rPr>
              <w:t xml:space="preserve"> фото или видеоматериалами; работа в паре).</w:t>
            </w:r>
          </w:p>
          <w:p w14:paraId="502E348B" w14:textId="73C4A57E" w:rsidR="00E445AF" w:rsidRPr="00E445AF" w:rsidRDefault="00E445AF" w:rsidP="00E445AF">
            <w:pPr>
              <w:spacing w:line="240" w:lineRule="auto"/>
              <w:ind w:right="567"/>
              <w:jc w:val="center"/>
              <w:rPr>
                <w:rFonts w:ascii="Times New Roman" w:hAnsi="Times New Roman" w:cs="Times New Roman"/>
                <w:color w:val="000000" w:themeColor="text1"/>
                <w:lang w:val="ru-RU"/>
              </w:rPr>
            </w:pPr>
          </w:p>
        </w:tc>
      </w:tr>
      <w:tr w:rsidR="00E445AF" w:rsidRPr="00E445AF" w14:paraId="30EA214B" w14:textId="77777777" w:rsidTr="00135E29">
        <w:trPr>
          <w:trHeight w:val="460"/>
        </w:trPr>
        <w:tc>
          <w:tcPr>
            <w:tcW w:w="4275" w:type="dxa"/>
          </w:tcPr>
          <w:p w14:paraId="0C64238A" w14:textId="77777777" w:rsidR="00E445AF" w:rsidRPr="00E445AF" w:rsidRDefault="00E445AF" w:rsidP="00E445AF">
            <w:pPr>
              <w:pStyle w:val="Default"/>
              <w:ind w:right="567"/>
              <w:jc w:val="center"/>
              <w:rPr>
                <w:rFonts w:eastAsia="Arial"/>
                <w:color w:val="auto"/>
              </w:rPr>
            </w:pPr>
            <w:r w:rsidRPr="00E445AF">
              <w:rPr>
                <w:rFonts w:eastAsia="Arial"/>
                <w:color w:val="auto"/>
              </w:rPr>
              <w:t>Дата начала проекта</w:t>
            </w:r>
          </w:p>
        </w:tc>
        <w:tc>
          <w:tcPr>
            <w:tcW w:w="5070" w:type="dxa"/>
          </w:tcPr>
          <w:p w14:paraId="78B41DDA" w14:textId="0DB7DCA0" w:rsidR="00E445AF" w:rsidRPr="00E445AF" w:rsidRDefault="00E445AF" w:rsidP="00E445AF">
            <w:pPr>
              <w:spacing w:line="240" w:lineRule="auto"/>
              <w:ind w:right="567"/>
              <w:jc w:val="center"/>
              <w:rPr>
                <w:rFonts w:ascii="Times New Roman" w:hAnsi="Times New Roman" w:cs="Times New Roman"/>
                <w:color w:val="000000" w:themeColor="text1"/>
                <w:lang w:val="ru-RU"/>
              </w:rPr>
            </w:pPr>
            <w:r w:rsidRPr="00E445AF">
              <w:rPr>
                <w:rFonts w:ascii="Times New Roman" w:hAnsi="Times New Roman" w:cs="Times New Roman"/>
                <w:color w:val="000000" w:themeColor="text1"/>
                <w:lang w:val="ru-RU"/>
              </w:rPr>
              <w:t>16.09.2022</w:t>
            </w:r>
          </w:p>
        </w:tc>
      </w:tr>
      <w:tr w:rsidR="00E445AF" w:rsidRPr="00E445AF" w14:paraId="72BE0DE2" w14:textId="77777777" w:rsidTr="00135E29">
        <w:trPr>
          <w:trHeight w:val="460"/>
        </w:trPr>
        <w:tc>
          <w:tcPr>
            <w:tcW w:w="4275" w:type="dxa"/>
          </w:tcPr>
          <w:p w14:paraId="210BFFB5" w14:textId="77777777" w:rsidR="00E445AF" w:rsidRPr="00E445AF" w:rsidRDefault="00E445AF" w:rsidP="00E445AF">
            <w:pPr>
              <w:pStyle w:val="Default"/>
              <w:ind w:right="567"/>
              <w:jc w:val="center"/>
              <w:rPr>
                <w:rFonts w:eastAsia="Arial"/>
                <w:color w:val="auto"/>
              </w:rPr>
            </w:pPr>
            <w:r w:rsidRPr="00E445AF">
              <w:rPr>
                <w:rFonts w:eastAsia="Arial"/>
                <w:color w:val="auto"/>
              </w:rPr>
              <w:t>Дата окончания проекта</w:t>
            </w:r>
          </w:p>
        </w:tc>
        <w:tc>
          <w:tcPr>
            <w:tcW w:w="5070" w:type="dxa"/>
          </w:tcPr>
          <w:p w14:paraId="645D84D7" w14:textId="10FE3905" w:rsidR="00E445AF" w:rsidRPr="00E445AF" w:rsidRDefault="00E445AF" w:rsidP="00E445AF">
            <w:pPr>
              <w:spacing w:line="240" w:lineRule="auto"/>
              <w:ind w:right="567"/>
              <w:jc w:val="center"/>
              <w:rPr>
                <w:rFonts w:ascii="Times New Roman" w:hAnsi="Times New Roman" w:cs="Times New Roman"/>
                <w:color w:val="000000" w:themeColor="text1"/>
                <w:lang w:val="ru-RU"/>
              </w:rPr>
            </w:pPr>
            <w:r w:rsidRPr="00E445AF">
              <w:rPr>
                <w:rFonts w:ascii="Times New Roman" w:hAnsi="Times New Roman" w:cs="Times New Roman"/>
                <w:color w:val="000000" w:themeColor="text1"/>
                <w:lang w:val="ru-RU"/>
              </w:rPr>
              <w:t>24.09.2022</w:t>
            </w:r>
          </w:p>
        </w:tc>
      </w:tr>
      <w:tr w:rsidR="00E445AF" w:rsidRPr="00E445AF" w14:paraId="518EC70B" w14:textId="77777777" w:rsidTr="00135E29">
        <w:trPr>
          <w:trHeight w:val="460"/>
        </w:trPr>
        <w:tc>
          <w:tcPr>
            <w:tcW w:w="4275" w:type="dxa"/>
          </w:tcPr>
          <w:p w14:paraId="67B4C2C2" w14:textId="77777777" w:rsidR="00E445AF" w:rsidRPr="00E445AF" w:rsidRDefault="00E445AF" w:rsidP="00E445AF">
            <w:pPr>
              <w:spacing w:line="240" w:lineRule="auto"/>
              <w:ind w:right="567"/>
              <w:jc w:val="center"/>
              <w:rPr>
                <w:rFonts w:ascii="Times New Roman" w:hAnsi="Times New Roman" w:cs="Times New Roman"/>
              </w:rPr>
            </w:pPr>
            <w:r w:rsidRPr="00E445AF">
              <w:rPr>
                <w:rFonts w:ascii="Times New Roman" w:hAnsi="Times New Roman" w:cs="Times New Roman"/>
              </w:rPr>
              <w:t>Трудоемкость (часы в неделю) на одного участника</w:t>
            </w:r>
          </w:p>
        </w:tc>
        <w:tc>
          <w:tcPr>
            <w:tcW w:w="5070" w:type="dxa"/>
          </w:tcPr>
          <w:p w14:paraId="1CA06D53" w14:textId="31150228" w:rsidR="00E445AF" w:rsidRPr="00E445AF" w:rsidRDefault="00E445AF" w:rsidP="00E445AF">
            <w:pPr>
              <w:spacing w:line="240" w:lineRule="auto"/>
              <w:ind w:right="567"/>
              <w:jc w:val="center"/>
              <w:rPr>
                <w:rFonts w:ascii="Times New Roman" w:hAnsi="Times New Roman" w:cs="Times New Roman"/>
                <w:color w:val="000000" w:themeColor="text1"/>
                <w:lang w:val="ru-RU"/>
              </w:rPr>
            </w:pPr>
            <w:r w:rsidRPr="00E445AF">
              <w:rPr>
                <w:rFonts w:ascii="Times New Roman" w:hAnsi="Times New Roman" w:cs="Times New Roman"/>
                <w:color w:val="000000" w:themeColor="text1"/>
                <w:lang w:val="ru-RU"/>
              </w:rPr>
              <w:t>50</w:t>
            </w:r>
          </w:p>
        </w:tc>
      </w:tr>
      <w:tr w:rsidR="00E445AF" w:rsidRPr="00E445AF" w14:paraId="40773EEE" w14:textId="77777777" w:rsidTr="00135E29">
        <w:trPr>
          <w:trHeight w:val="460"/>
        </w:trPr>
        <w:tc>
          <w:tcPr>
            <w:tcW w:w="4275" w:type="dxa"/>
          </w:tcPr>
          <w:p w14:paraId="6D76CC2E" w14:textId="77777777" w:rsidR="00E445AF" w:rsidRPr="00E445AF" w:rsidRDefault="00E445AF" w:rsidP="00E445AF">
            <w:pPr>
              <w:pStyle w:val="Default"/>
              <w:ind w:right="567"/>
              <w:jc w:val="center"/>
            </w:pPr>
            <w:r w:rsidRPr="00E445AF">
              <w:rPr>
                <w:rFonts w:eastAsia="Arial"/>
                <w:color w:val="auto"/>
              </w:rPr>
              <w:t xml:space="preserve">Предполагаемое количество участников (вакантных мест) в </w:t>
            </w:r>
            <w:r w:rsidRPr="00E445AF">
              <w:rPr>
                <w:rFonts w:eastAsia="Arial"/>
                <w:color w:val="auto"/>
              </w:rPr>
              <w:lastRenderedPageBreak/>
              <w:t>проектной команде</w:t>
            </w:r>
          </w:p>
        </w:tc>
        <w:tc>
          <w:tcPr>
            <w:tcW w:w="5070" w:type="dxa"/>
          </w:tcPr>
          <w:p w14:paraId="01840317" w14:textId="46807DBF" w:rsidR="00E445AF" w:rsidRPr="00E445AF" w:rsidRDefault="00E445AF" w:rsidP="00E445AF">
            <w:pPr>
              <w:spacing w:line="240" w:lineRule="auto"/>
              <w:ind w:right="567"/>
              <w:jc w:val="center"/>
              <w:rPr>
                <w:rFonts w:ascii="Times New Roman" w:hAnsi="Times New Roman" w:cs="Times New Roman"/>
                <w:color w:val="000000" w:themeColor="text1"/>
                <w:lang w:val="ru-RU"/>
              </w:rPr>
            </w:pPr>
            <w:r w:rsidRPr="00E445AF">
              <w:rPr>
                <w:rFonts w:ascii="Times New Roman" w:hAnsi="Times New Roman" w:cs="Times New Roman"/>
                <w:color w:val="000000" w:themeColor="text1"/>
                <w:lang w:val="ru-RU"/>
              </w:rPr>
              <w:lastRenderedPageBreak/>
              <w:t>12</w:t>
            </w:r>
          </w:p>
        </w:tc>
      </w:tr>
      <w:tr w:rsidR="00E445AF" w:rsidRPr="00E445AF" w14:paraId="60EEB946" w14:textId="77777777" w:rsidTr="0047195B">
        <w:trPr>
          <w:trHeight w:val="5083"/>
        </w:trPr>
        <w:tc>
          <w:tcPr>
            <w:tcW w:w="4275" w:type="dxa"/>
          </w:tcPr>
          <w:p w14:paraId="39B6056E" w14:textId="77777777" w:rsidR="00E445AF" w:rsidRPr="00E445AF" w:rsidRDefault="00E445AF" w:rsidP="00E445AF">
            <w:pPr>
              <w:pStyle w:val="Default"/>
              <w:ind w:right="567"/>
              <w:jc w:val="center"/>
              <w:rPr>
                <w:rFonts w:eastAsia="Arial"/>
                <w:color w:val="auto"/>
              </w:rPr>
            </w:pPr>
            <w:r w:rsidRPr="00E445AF">
              <w:rPr>
                <w:rFonts w:eastAsia="Arial"/>
                <w:color w:val="auto"/>
              </w:rPr>
              <w:lastRenderedPageBreak/>
              <w:t>Названия вакансий (ролей), краткое описание задач по каждой вакансии, количество кредитов и критерии отбора для участников проекта (если характер работ для всех участников совпадает, описывается одна вакансия)</w:t>
            </w:r>
          </w:p>
          <w:p w14:paraId="16FB3184" w14:textId="77777777" w:rsidR="00E445AF" w:rsidRPr="00E445AF" w:rsidRDefault="00E445AF" w:rsidP="00E445AF">
            <w:pPr>
              <w:pStyle w:val="Default"/>
              <w:ind w:right="567"/>
              <w:jc w:val="center"/>
              <w:rPr>
                <w:rFonts w:eastAsia="Arial"/>
                <w:color w:val="auto"/>
              </w:rPr>
            </w:pPr>
          </w:p>
          <w:p w14:paraId="3DA765A7" w14:textId="77777777" w:rsidR="00E445AF" w:rsidRPr="00E445AF" w:rsidRDefault="00E445AF" w:rsidP="00E445AF">
            <w:pPr>
              <w:pStyle w:val="Default"/>
              <w:ind w:right="567"/>
              <w:jc w:val="center"/>
              <w:rPr>
                <w:rFonts w:eastAsia="Arial"/>
                <w:color w:val="auto"/>
              </w:rPr>
            </w:pPr>
          </w:p>
          <w:p w14:paraId="59F38332" w14:textId="77777777" w:rsidR="00E445AF" w:rsidRPr="00E445AF" w:rsidRDefault="00E445AF" w:rsidP="00E445AF">
            <w:pPr>
              <w:pStyle w:val="Default"/>
              <w:ind w:right="567"/>
              <w:jc w:val="center"/>
              <w:rPr>
                <w:rFonts w:eastAsia="Arial"/>
                <w:color w:val="auto"/>
              </w:rPr>
            </w:pPr>
          </w:p>
          <w:p w14:paraId="6DFCF299" w14:textId="77777777" w:rsidR="00E445AF" w:rsidRPr="00E445AF" w:rsidRDefault="00E445AF" w:rsidP="00E445AF">
            <w:pPr>
              <w:pStyle w:val="Default"/>
              <w:ind w:right="567"/>
              <w:jc w:val="center"/>
              <w:rPr>
                <w:rFonts w:eastAsia="Arial"/>
                <w:color w:val="auto"/>
              </w:rPr>
            </w:pPr>
            <w:r w:rsidRPr="00E445AF">
              <w:rPr>
                <w:rFonts w:eastAsia="Arial"/>
                <w:color w:val="auto"/>
              </w:rPr>
              <w:t>Кредиты на 1 участника р</w:t>
            </w:r>
            <w:r w:rsidRPr="00E445AF">
              <w:rPr>
                <w:color w:val="000000" w:themeColor="text1"/>
              </w:rPr>
              <w:t>ассчитываются по формуле: продолжительность в неделях * трудоемкость проекта в часах / 25</w:t>
            </w:r>
          </w:p>
          <w:p w14:paraId="1BF3C4D4" w14:textId="77777777" w:rsidR="00E445AF" w:rsidRPr="00E445AF" w:rsidRDefault="00E445AF" w:rsidP="00E445AF">
            <w:pPr>
              <w:pStyle w:val="Default"/>
              <w:ind w:right="567"/>
              <w:jc w:val="center"/>
            </w:pPr>
          </w:p>
        </w:tc>
        <w:tc>
          <w:tcPr>
            <w:tcW w:w="5070" w:type="dxa"/>
          </w:tcPr>
          <w:p w14:paraId="2942E2CC" w14:textId="37B1316D" w:rsidR="00E445AF" w:rsidRPr="00E445AF" w:rsidRDefault="00E445AF" w:rsidP="00E445AF">
            <w:pPr>
              <w:widowControl w:val="0"/>
              <w:jc w:val="center"/>
              <w:rPr>
                <w:rFonts w:ascii="Times New Roman" w:hAnsi="Times New Roman" w:cs="Times New Roman"/>
                <w:lang w:val="ru-RU"/>
              </w:rPr>
            </w:pPr>
          </w:p>
          <w:p w14:paraId="1C15CFDC" w14:textId="77777777" w:rsidR="00E445AF" w:rsidRPr="00E445AF" w:rsidRDefault="00E445AF" w:rsidP="00E445AF">
            <w:pPr>
              <w:spacing w:line="240" w:lineRule="auto"/>
              <w:ind w:right="567"/>
              <w:jc w:val="center"/>
              <w:rPr>
                <w:rFonts w:ascii="Times New Roman" w:hAnsi="Times New Roman" w:cs="Times New Roman"/>
                <w:color w:val="000000" w:themeColor="text1"/>
                <w:lang w:val="ru-RU"/>
              </w:rPr>
            </w:pPr>
          </w:p>
          <w:p w14:paraId="43520B28" w14:textId="4981C3FF" w:rsidR="00E445AF" w:rsidRPr="00E445AF" w:rsidRDefault="00E445AF" w:rsidP="00E445AF">
            <w:pPr>
              <w:spacing w:line="240" w:lineRule="auto"/>
              <w:ind w:right="567"/>
              <w:jc w:val="center"/>
              <w:rPr>
                <w:rFonts w:ascii="Times New Roman" w:hAnsi="Times New Roman" w:cs="Times New Roman"/>
                <w:color w:val="000000" w:themeColor="text1"/>
                <w:lang w:val="ru-RU"/>
              </w:rPr>
            </w:pPr>
            <w:r w:rsidRPr="00E445AF">
              <w:rPr>
                <w:rFonts w:ascii="Times New Roman" w:hAnsi="Times New Roman" w:cs="Times New Roman"/>
                <w:color w:val="000000" w:themeColor="text1"/>
                <w:lang w:val="ru-RU"/>
              </w:rPr>
              <w:t>Количество кредитов:</w:t>
            </w:r>
            <w:r>
              <w:rPr>
                <w:rFonts w:ascii="Times New Roman" w:hAnsi="Times New Roman" w:cs="Times New Roman"/>
                <w:color w:val="000000" w:themeColor="text1"/>
                <w:lang w:val="ru-RU"/>
              </w:rPr>
              <w:t xml:space="preserve"> 2</w:t>
            </w:r>
          </w:p>
          <w:p w14:paraId="3D82E096" w14:textId="63ADA9FB" w:rsidR="00E445AF" w:rsidRPr="00E445AF" w:rsidRDefault="00E445AF" w:rsidP="00E445AF">
            <w:pPr>
              <w:spacing w:line="240" w:lineRule="auto"/>
              <w:ind w:right="567"/>
              <w:jc w:val="center"/>
              <w:rPr>
                <w:rFonts w:ascii="Times New Roman" w:hAnsi="Times New Roman" w:cs="Times New Roman"/>
                <w:color w:val="000000" w:themeColor="text1"/>
                <w:lang w:val="ru-RU"/>
              </w:rPr>
            </w:pPr>
            <w:r w:rsidRPr="00E445AF">
              <w:rPr>
                <w:rFonts w:ascii="Times New Roman" w:hAnsi="Times New Roman" w:cs="Times New Roman"/>
                <w:color w:val="000000" w:themeColor="text1"/>
                <w:lang w:val="ru-RU"/>
              </w:rPr>
              <w:t>Критерии отбора на вакансию: ответственность, грамотность, наличие навыков</w:t>
            </w:r>
            <w:r>
              <w:rPr>
                <w:rFonts w:ascii="Times New Roman" w:hAnsi="Times New Roman" w:cs="Times New Roman"/>
                <w:color w:val="000000" w:themeColor="text1"/>
                <w:lang w:val="ru-RU"/>
              </w:rPr>
              <w:t xml:space="preserve"> организации и проведения исследовательского интервью</w:t>
            </w:r>
            <w:r w:rsidRPr="00E445AF">
              <w:rPr>
                <w:rFonts w:ascii="Times New Roman" w:hAnsi="Times New Roman" w:cs="Times New Roman"/>
                <w:color w:val="000000" w:themeColor="text1"/>
                <w:lang w:val="ru-RU"/>
              </w:rPr>
              <w:t>.</w:t>
            </w:r>
          </w:p>
        </w:tc>
      </w:tr>
      <w:tr w:rsidR="00E445AF" w:rsidRPr="00E445AF" w14:paraId="092D2544" w14:textId="77777777" w:rsidTr="00135E29">
        <w:trPr>
          <w:trHeight w:val="460"/>
        </w:trPr>
        <w:tc>
          <w:tcPr>
            <w:tcW w:w="4275" w:type="dxa"/>
          </w:tcPr>
          <w:p w14:paraId="5BAFE3B1" w14:textId="77777777" w:rsidR="00E445AF" w:rsidRPr="00E445AF" w:rsidRDefault="00E445AF" w:rsidP="00E445AF">
            <w:pPr>
              <w:spacing w:line="240" w:lineRule="auto"/>
              <w:ind w:right="567"/>
              <w:jc w:val="center"/>
              <w:rPr>
                <w:rFonts w:ascii="Times New Roman" w:hAnsi="Times New Roman" w:cs="Times New Roman"/>
              </w:rPr>
            </w:pPr>
            <w:r w:rsidRPr="00E445AF">
              <w:rPr>
                <w:rFonts w:ascii="Times New Roman" w:hAnsi="Times New Roman" w:cs="Times New Roman"/>
                <w:lang w:val="ru-RU"/>
              </w:rPr>
              <w:t>Общее к</w:t>
            </w:r>
            <w:proofErr w:type="spellStart"/>
            <w:r w:rsidRPr="00E445AF">
              <w:rPr>
                <w:rFonts w:ascii="Times New Roman" w:hAnsi="Times New Roman" w:cs="Times New Roman"/>
              </w:rPr>
              <w:t>оличество</w:t>
            </w:r>
            <w:proofErr w:type="spellEnd"/>
            <w:r w:rsidRPr="00E445AF">
              <w:rPr>
                <w:rFonts w:ascii="Times New Roman" w:hAnsi="Times New Roman" w:cs="Times New Roman"/>
              </w:rPr>
              <w:t xml:space="preserve"> кредитов</w:t>
            </w:r>
          </w:p>
        </w:tc>
        <w:tc>
          <w:tcPr>
            <w:tcW w:w="5070" w:type="dxa"/>
          </w:tcPr>
          <w:p w14:paraId="05BEF0EB" w14:textId="05FF8C2C" w:rsidR="00E445AF" w:rsidRPr="00E445AF" w:rsidRDefault="00E445AF" w:rsidP="00E445AF">
            <w:pPr>
              <w:spacing w:line="240" w:lineRule="auto"/>
              <w:ind w:right="567"/>
              <w:jc w:val="center"/>
              <w:rPr>
                <w:rFonts w:ascii="Times New Roman" w:hAnsi="Times New Roman" w:cs="Times New Roman"/>
                <w:color w:val="000000" w:themeColor="text1"/>
                <w:lang w:val="ru-RU"/>
              </w:rPr>
            </w:pPr>
            <w:r>
              <w:rPr>
                <w:rFonts w:ascii="Times New Roman" w:hAnsi="Times New Roman" w:cs="Times New Roman"/>
                <w:color w:val="000000" w:themeColor="text1"/>
                <w:lang w:val="en-US"/>
              </w:rPr>
              <w:t>2</w:t>
            </w:r>
            <w:r>
              <w:rPr>
                <w:rFonts w:ascii="Times New Roman" w:hAnsi="Times New Roman" w:cs="Times New Roman"/>
                <w:color w:val="000000" w:themeColor="text1"/>
                <w:lang w:val="ru-RU"/>
              </w:rPr>
              <w:t>4</w:t>
            </w:r>
          </w:p>
        </w:tc>
      </w:tr>
      <w:tr w:rsidR="00E445AF" w:rsidRPr="00E445AF" w14:paraId="7CE97938" w14:textId="77777777" w:rsidTr="00135E29">
        <w:tc>
          <w:tcPr>
            <w:tcW w:w="4275" w:type="dxa"/>
          </w:tcPr>
          <w:p w14:paraId="23FB5688" w14:textId="77777777" w:rsidR="00E445AF" w:rsidRPr="00E445AF" w:rsidRDefault="00E445AF" w:rsidP="00E445AF">
            <w:pPr>
              <w:spacing w:line="240" w:lineRule="auto"/>
              <w:ind w:right="567"/>
              <w:jc w:val="center"/>
              <w:rPr>
                <w:rFonts w:ascii="Times New Roman" w:hAnsi="Times New Roman" w:cs="Times New Roman"/>
              </w:rPr>
            </w:pPr>
            <w:r w:rsidRPr="00E445AF">
              <w:rPr>
                <w:rFonts w:ascii="Times New Roman" w:hAnsi="Times New Roman" w:cs="Times New Roman"/>
              </w:rPr>
              <w:t>Форма итогового контроля</w:t>
            </w:r>
          </w:p>
        </w:tc>
        <w:tc>
          <w:tcPr>
            <w:tcW w:w="5070" w:type="dxa"/>
          </w:tcPr>
          <w:p w14:paraId="5852D606" w14:textId="06DFF68C" w:rsidR="00E445AF" w:rsidRPr="00E445AF" w:rsidRDefault="00E445AF" w:rsidP="00E445AF">
            <w:pPr>
              <w:spacing w:line="240" w:lineRule="auto"/>
              <w:ind w:right="567"/>
              <w:jc w:val="center"/>
              <w:rPr>
                <w:rFonts w:ascii="Times New Roman" w:hAnsi="Times New Roman" w:cs="Times New Roman"/>
                <w:color w:val="000000" w:themeColor="text1"/>
                <w:lang w:val="ru-RU"/>
              </w:rPr>
            </w:pPr>
            <w:r w:rsidRPr="00E445AF">
              <w:rPr>
                <w:rFonts w:ascii="Times New Roman" w:hAnsi="Times New Roman" w:cs="Times New Roman"/>
                <w:color w:val="000000" w:themeColor="text1"/>
              </w:rPr>
              <w:t>Экзамен</w:t>
            </w:r>
          </w:p>
        </w:tc>
      </w:tr>
      <w:tr w:rsidR="00E445AF" w:rsidRPr="00E445AF" w14:paraId="78414C75" w14:textId="77777777" w:rsidTr="00135E29">
        <w:tc>
          <w:tcPr>
            <w:tcW w:w="4275" w:type="dxa"/>
          </w:tcPr>
          <w:p w14:paraId="23DC5FC4" w14:textId="77777777" w:rsidR="00E445AF" w:rsidRPr="00E445AF" w:rsidRDefault="00E445AF" w:rsidP="00E445AF">
            <w:pPr>
              <w:spacing w:line="240" w:lineRule="auto"/>
              <w:ind w:right="567"/>
              <w:jc w:val="center"/>
              <w:rPr>
                <w:rFonts w:ascii="Times New Roman" w:hAnsi="Times New Roman" w:cs="Times New Roman"/>
              </w:rPr>
            </w:pPr>
            <w:r w:rsidRPr="00E445AF">
              <w:rPr>
                <w:rFonts w:ascii="Times New Roman" w:hAnsi="Times New Roman" w:cs="Times New Roman"/>
              </w:rPr>
              <w:t>Формат представления результатов, который подлежит оцениванию</w:t>
            </w:r>
          </w:p>
        </w:tc>
        <w:tc>
          <w:tcPr>
            <w:tcW w:w="5070" w:type="dxa"/>
          </w:tcPr>
          <w:p w14:paraId="5852B6F2" w14:textId="77F124AC" w:rsidR="00E445AF" w:rsidRPr="00E445AF" w:rsidRDefault="00E445AF" w:rsidP="00E445AF">
            <w:pPr>
              <w:spacing w:line="240" w:lineRule="auto"/>
              <w:ind w:right="567"/>
              <w:jc w:val="center"/>
              <w:rPr>
                <w:rFonts w:ascii="Times New Roman" w:hAnsi="Times New Roman" w:cs="Times New Roman"/>
                <w:color w:val="000000" w:themeColor="text1"/>
                <w:lang w:val="ru-RU"/>
              </w:rPr>
            </w:pPr>
            <w:r>
              <w:rPr>
                <w:rFonts w:ascii="Times New Roman" w:hAnsi="Times New Roman" w:cs="Times New Roman"/>
                <w:lang w:val="ru-RU"/>
              </w:rPr>
              <w:t xml:space="preserve">Письменный </w:t>
            </w:r>
            <w:r w:rsidRPr="00E445AF">
              <w:rPr>
                <w:rFonts w:ascii="Times New Roman" w:hAnsi="Times New Roman" w:cs="Times New Roman"/>
                <w:lang w:val="ru-RU"/>
              </w:rPr>
              <w:t>о</w:t>
            </w:r>
            <w:r>
              <w:rPr>
                <w:rFonts w:ascii="Times New Roman" w:hAnsi="Times New Roman" w:cs="Times New Roman"/>
                <w:lang w:val="ru-RU"/>
              </w:rPr>
              <w:t>тчет и устная презентация</w:t>
            </w:r>
          </w:p>
        </w:tc>
      </w:tr>
      <w:tr w:rsidR="00E445AF" w:rsidRPr="00E445AF" w14:paraId="51B1EB88" w14:textId="77777777" w:rsidTr="00135E29">
        <w:tc>
          <w:tcPr>
            <w:tcW w:w="4275" w:type="dxa"/>
          </w:tcPr>
          <w:p w14:paraId="7C1F2FF1" w14:textId="77777777" w:rsidR="00E445AF" w:rsidRPr="00E445AF" w:rsidRDefault="00E445AF" w:rsidP="00E445AF">
            <w:pPr>
              <w:pStyle w:val="Default"/>
              <w:ind w:right="567"/>
              <w:jc w:val="center"/>
            </w:pPr>
            <w:r w:rsidRPr="00E445AF">
              <w:rPr>
                <w:rFonts w:eastAsia="Arial"/>
                <w:color w:val="auto"/>
                <w:lang w:val="ru"/>
              </w:rPr>
              <w:t>Формула оценки результатов, возможные критерии оценивания результатов с указанием всех требований и параметров</w:t>
            </w:r>
          </w:p>
        </w:tc>
        <w:tc>
          <w:tcPr>
            <w:tcW w:w="5070" w:type="dxa"/>
          </w:tcPr>
          <w:p w14:paraId="7B0930AC" w14:textId="74CD8500" w:rsidR="00E445AF" w:rsidRPr="00E445AF" w:rsidRDefault="00E445AF" w:rsidP="00E445AF">
            <w:pPr>
              <w:pStyle w:val="af3"/>
              <w:shd w:val="clear" w:color="auto" w:fill="FFFFFF"/>
              <w:spacing w:before="120" w:beforeAutospacing="0" w:after="120" w:afterAutospacing="0"/>
              <w:jc w:val="center"/>
              <w:rPr>
                <w:color w:val="000000"/>
              </w:rPr>
            </w:pPr>
            <w:proofErr w:type="spellStart"/>
            <w:r w:rsidRPr="00E445AF">
              <w:rPr>
                <w:i/>
                <w:color w:val="000000"/>
              </w:rPr>
              <w:t>О</w:t>
            </w:r>
            <w:r w:rsidRPr="00E445AF">
              <w:rPr>
                <w:i/>
                <w:color w:val="000000"/>
                <w:vertAlign w:val="subscript"/>
              </w:rPr>
              <w:t>проект</w:t>
            </w:r>
            <w:proofErr w:type="spellEnd"/>
            <w:r w:rsidRPr="00E445AF">
              <w:rPr>
                <w:color w:val="000000"/>
              </w:rPr>
              <w:t xml:space="preserve"> = </w:t>
            </w:r>
            <w:r w:rsidRPr="00E445AF">
              <w:rPr>
                <w:i/>
                <w:color w:val="000000"/>
              </w:rPr>
              <w:t>0,5</w:t>
            </w:r>
            <w:r w:rsidRPr="00E445AF">
              <w:rPr>
                <w:color w:val="000000"/>
              </w:rPr>
              <w:t>*</w:t>
            </w:r>
            <w:r w:rsidRPr="00E445AF">
              <w:rPr>
                <w:i/>
                <w:color w:val="000000"/>
              </w:rPr>
              <w:t>О</w:t>
            </w:r>
            <w:proofErr w:type="gramStart"/>
            <w:r w:rsidRPr="00E445AF">
              <w:rPr>
                <w:i/>
                <w:color w:val="000000"/>
                <w:vertAlign w:val="subscript"/>
              </w:rPr>
              <w:t>1</w:t>
            </w:r>
            <w:proofErr w:type="gramEnd"/>
            <w:r w:rsidRPr="00E445AF">
              <w:rPr>
                <w:color w:val="000000"/>
              </w:rPr>
              <w:t>+</w:t>
            </w:r>
            <w:r w:rsidRPr="00E445AF">
              <w:rPr>
                <w:i/>
                <w:color w:val="000000"/>
              </w:rPr>
              <w:t>0,5</w:t>
            </w:r>
            <w:r w:rsidRPr="00E445AF">
              <w:rPr>
                <w:color w:val="000000"/>
              </w:rPr>
              <w:t>*</w:t>
            </w:r>
            <w:r w:rsidRPr="00E445AF">
              <w:rPr>
                <w:i/>
                <w:color w:val="000000"/>
              </w:rPr>
              <w:t>О</w:t>
            </w:r>
            <w:r w:rsidRPr="00E445AF">
              <w:rPr>
                <w:i/>
                <w:color w:val="000000"/>
                <w:vertAlign w:val="subscript"/>
              </w:rPr>
              <w:t>2</w:t>
            </w:r>
          </w:p>
          <w:p w14:paraId="2A9D2AED" w14:textId="78B00B3C" w:rsidR="00E445AF" w:rsidRPr="00E445AF" w:rsidRDefault="00E445AF" w:rsidP="00E445AF">
            <w:pPr>
              <w:pStyle w:val="af3"/>
              <w:shd w:val="clear" w:color="auto" w:fill="FFFFFF"/>
              <w:spacing w:before="0" w:beforeAutospacing="0" w:after="0" w:afterAutospacing="0"/>
              <w:jc w:val="center"/>
              <w:rPr>
                <w:color w:val="000000"/>
              </w:rPr>
            </w:pPr>
            <w:r w:rsidRPr="00E445AF">
              <w:rPr>
                <w:color w:val="000000"/>
              </w:rPr>
              <w:t xml:space="preserve">где </w:t>
            </w:r>
            <w:r w:rsidRPr="00E445AF">
              <w:rPr>
                <w:color w:val="000000"/>
              </w:rPr>
              <w:tab/>
            </w:r>
            <w:r w:rsidRPr="00E445AF">
              <w:rPr>
                <w:i/>
                <w:color w:val="000000"/>
              </w:rPr>
              <w:t>О</w:t>
            </w:r>
            <w:proofErr w:type="gramStart"/>
            <w:r w:rsidRPr="00E445AF">
              <w:rPr>
                <w:i/>
                <w:color w:val="000000"/>
                <w:vertAlign w:val="subscript"/>
              </w:rPr>
              <w:t>1</w:t>
            </w:r>
            <w:proofErr w:type="gramEnd"/>
            <w:r w:rsidRPr="00E445AF">
              <w:rPr>
                <w:color w:val="000000"/>
              </w:rPr>
              <w:t xml:space="preserve"> – оценка за </w:t>
            </w:r>
            <w:r>
              <w:rPr>
                <w:color w:val="000000"/>
              </w:rPr>
              <w:t>исследовательскую работу в течение экспедиции</w:t>
            </w:r>
            <w:r w:rsidRPr="00E445AF">
              <w:rPr>
                <w:color w:val="000000"/>
              </w:rPr>
              <w:t>;</w:t>
            </w:r>
          </w:p>
          <w:p w14:paraId="537F321A" w14:textId="24666290" w:rsidR="00E445AF" w:rsidRPr="00E445AF" w:rsidRDefault="00E445AF" w:rsidP="00E445AF">
            <w:pPr>
              <w:pStyle w:val="af3"/>
              <w:shd w:val="clear" w:color="auto" w:fill="FFFFFF"/>
              <w:spacing w:before="0" w:beforeAutospacing="0" w:after="0" w:afterAutospacing="0"/>
              <w:jc w:val="center"/>
              <w:rPr>
                <w:color w:val="000000" w:themeColor="text1"/>
              </w:rPr>
            </w:pPr>
            <w:r w:rsidRPr="00E445AF">
              <w:rPr>
                <w:i/>
                <w:color w:val="000000"/>
              </w:rPr>
              <w:t>О</w:t>
            </w:r>
            <w:proofErr w:type="gramStart"/>
            <w:r w:rsidRPr="00E445AF">
              <w:rPr>
                <w:i/>
                <w:color w:val="000000"/>
                <w:vertAlign w:val="subscript"/>
              </w:rPr>
              <w:t>2</w:t>
            </w:r>
            <w:proofErr w:type="gramEnd"/>
            <w:r w:rsidRPr="00E445AF">
              <w:rPr>
                <w:i/>
                <w:color w:val="000000"/>
                <w:vertAlign w:val="subscript"/>
              </w:rPr>
              <w:t xml:space="preserve"> </w:t>
            </w:r>
            <w:r w:rsidRPr="00E445AF">
              <w:rPr>
                <w:color w:val="000000"/>
              </w:rPr>
              <w:t xml:space="preserve">– оценка за </w:t>
            </w:r>
            <w:r>
              <w:rPr>
                <w:color w:val="000000"/>
              </w:rPr>
              <w:t>подготовку отчетных документов</w:t>
            </w:r>
          </w:p>
        </w:tc>
      </w:tr>
      <w:tr w:rsidR="00E445AF" w:rsidRPr="00E445AF" w14:paraId="0304381D" w14:textId="77777777" w:rsidTr="00135E29">
        <w:tc>
          <w:tcPr>
            <w:tcW w:w="4275" w:type="dxa"/>
          </w:tcPr>
          <w:p w14:paraId="31A5A350" w14:textId="77777777" w:rsidR="00E445AF" w:rsidRPr="00E445AF" w:rsidRDefault="00E445AF" w:rsidP="00E445AF">
            <w:pPr>
              <w:spacing w:line="240" w:lineRule="auto"/>
              <w:ind w:right="567"/>
              <w:jc w:val="center"/>
              <w:rPr>
                <w:rFonts w:ascii="Times New Roman" w:hAnsi="Times New Roman" w:cs="Times New Roman"/>
              </w:rPr>
            </w:pPr>
            <w:r w:rsidRPr="00E445AF">
              <w:rPr>
                <w:rFonts w:ascii="Times New Roman" w:hAnsi="Times New Roman" w:cs="Times New Roman"/>
              </w:rPr>
              <w:t>Возможность пересдач при получении неудовлетворительной оценки</w:t>
            </w:r>
          </w:p>
        </w:tc>
        <w:tc>
          <w:tcPr>
            <w:tcW w:w="5070" w:type="dxa"/>
          </w:tcPr>
          <w:p w14:paraId="3A7704E9" w14:textId="3B75FC98" w:rsidR="00E445AF" w:rsidRPr="00E445AF" w:rsidRDefault="00E445AF" w:rsidP="00E445AF">
            <w:pPr>
              <w:spacing w:line="240" w:lineRule="auto"/>
              <w:ind w:right="567"/>
              <w:jc w:val="center"/>
              <w:rPr>
                <w:rFonts w:ascii="Times New Roman" w:hAnsi="Times New Roman" w:cs="Times New Roman"/>
                <w:color w:val="000000" w:themeColor="text1"/>
                <w:lang w:val="en-US"/>
              </w:rPr>
            </w:pPr>
            <w:r w:rsidRPr="00E445AF">
              <w:rPr>
                <w:rFonts w:ascii="Times New Roman" w:hAnsi="Times New Roman" w:cs="Times New Roman"/>
                <w:color w:val="000000" w:themeColor="text1"/>
              </w:rPr>
              <w:t>Да</w:t>
            </w:r>
          </w:p>
        </w:tc>
      </w:tr>
      <w:tr w:rsidR="00E445AF" w:rsidRPr="00E445AF" w14:paraId="7F19BC02" w14:textId="77777777" w:rsidTr="00135E29">
        <w:tc>
          <w:tcPr>
            <w:tcW w:w="4275" w:type="dxa"/>
          </w:tcPr>
          <w:p w14:paraId="53E95F5D" w14:textId="5E95C0DE" w:rsidR="00E445AF" w:rsidRPr="00E445AF" w:rsidRDefault="00E445AF" w:rsidP="00E445AF">
            <w:pPr>
              <w:spacing w:line="240" w:lineRule="auto"/>
              <w:ind w:right="567"/>
              <w:jc w:val="center"/>
              <w:rPr>
                <w:rFonts w:ascii="Times New Roman" w:hAnsi="Times New Roman" w:cs="Times New Roman"/>
              </w:rPr>
            </w:pPr>
            <w:r w:rsidRPr="00E445AF">
              <w:rPr>
                <w:rFonts w:ascii="Times New Roman" w:hAnsi="Times New Roman" w:cs="Times New Roman"/>
                <w:lang w:val="ru-RU"/>
              </w:rPr>
              <w:t>Ожидаемые о</w:t>
            </w:r>
            <w:proofErr w:type="spellStart"/>
            <w:r w:rsidRPr="00E445AF">
              <w:rPr>
                <w:rFonts w:ascii="Times New Roman" w:hAnsi="Times New Roman" w:cs="Times New Roman"/>
              </w:rPr>
              <w:t>бразовательные</w:t>
            </w:r>
            <w:proofErr w:type="spellEnd"/>
            <w:r w:rsidRPr="00E445AF">
              <w:rPr>
                <w:rFonts w:ascii="Times New Roman" w:hAnsi="Times New Roman" w:cs="Times New Roman"/>
              </w:rPr>
              <w:t xml:space="preserve"> результаты проекта</w:t>
            </w:r>
          </w:p>
        </w:tc>
        <w:tc>
          <w:tcPr>
            <w:tcW w:w="5070" w:type="dxa"/>
          </w:tcPr>
          <w:p w14:paraId="4300B327" w14:textId="77777777" w:rsidR="00DF54C7" w:rsidRPr="00E445AF" w:rsidRDefault="00DF54C7" w:rsidP="00DF54C7">
            <w:pPr>
              <w:shd w:val="clear" w:color="auto" w:fill="FFFFFF"/>
              <w:spacing w:line="240" w:lineRule="auto"/>
              <w:ind w:firstLine="709"/>
              <w:jc w:val="center"/>
              <w:rPr>
                <w:rFonts w:ascii="Times New Roman" w:eastAsia="Times New Roman" w:hAnsi="Times New Roman" w:cs="Times New Roman"/>
                <w:color w:val="000000"/>
              </w:rPr>
            </w:pPr>
            <w:r w:rsidRPr="00E445AF">
              <w:rPr>
                <w:rFonts w:ascii="Times New Roman" w:eastAsia="Times New Roman" w:hAnsi="Times New Roman" w:cs="Times New Roman"/>
                <w:color w:val="000000"/>
              </w:rPr>
              <w:t>В результате экспедиционной работы студентами будут освоены навыки:</w:t>
            </w:r>
          </w:p>
          <w:p w14:paraId="0CE5AE85" w14:textId="77777777" w:rsidR="00DF54C7" w:rsidRPr="00E445AF" w:rsidRDefault="00DF54C7" w:rsidP="00DF54C7">
            <w:pPr>
              <w:shd w:val="clear" w:color="auto" w:fill="FFFFFF"/>
              <w:spacing w:line="240" w:lineRule="auto"/>
              <w:ind w:firstLine="709"/>
              <w:jc w:val="center"/>
              <w:rPr>
                <w:rFonts w:ascii="Times New Roman" w:eastAsia="Times New Roman" w:hAnsi="Times New Roman" w:cs="Times New Roman"/>
                <w:color w:val="000000"/>
              </w:rPr>
            </w:pPr>
            <w:r w:rsidRPr="00E445AF">
              <w:rPr>
                <w:rFonts w:ascii="Times New Roman" w:eastAsia="Times New Roman" w:hAnsi="Times New Roman" w:cs="Times New Roman"/>
                <w:color w:val="000000"/>
              </w:rPr>
              <w:t>– критической оценки антропологического источника по степени информативности;</w:t>
            </w:r>
          </w:p>
          <w:p w14:paraId="6264E581" w14:textId="77777777" w:rsidR="00DF54C7" w:rsidRPr="00E445AF" w:rsidRDefault="00DF54C7" w:rsidP="00DF54C7">
            <w:pPr>
              <w:shd w:val="clear" w:color="auto" w:fill="FFFFFF"/>
              <w:spacing w:line="240" w:lineRule="auto"/>
              <w:ind w:firstLine="709"/>
              <w:jc w:val="center"/>
              <w:rPr>
                <w:rFonts w:ascii="Times New Roman" w:eastAsia="Times New Roman" w:hAnsi="Times New Roman" w:cs="Times New Roman"/>
                <w:color w:val="000000"/>
              </w:rPr>
            </w:pPr>
            <w:r w:rsidRPr="00E445AF">
              <w:rPr>
                <w:rFonts w:ascii="Times New Roman" w:eastAsia="Times New Roman" w:hAnsi="Times New Roman" w:cs="Times New Roman"/>
                <w:color w:val="000000"/>
              </w:rPr>
              <w:t>– анализа антропологической информации, представленной в разных знаковых системах (текст, предметы, поведение);</w:t>
            </w:r>
          </w:p>
          <w:p w14:paraId="53C560C0" w14:textId="77777777" w:rsidR="00DF54C7" w:rsidRPr="00E445AF" w:rsidRDefault="00DF54C7" w:rsidP="00DF54C7">
            <w:pPr>
              <w:shd w:val="clear" w:color="auto" w:fill="FFFFFF"/>
              <w:spacing w:line="240" w:lineRule="auto"/>
              <w:ind w:firstLine="709"/>
              <w:jc w:val="center"/>
              <w:rPr>
                <w:rFonts w:ascii="Times New Roman" w:eastAsia="Times New Roman" w:hAnsi="Times New Roman" w:cs="Times New Roman"/>
                <w:color w:val="000000"/>
              </w:rPr>
            </w:pPr>
            <w:r w:rsidRPr="00E445AF">
              <w:rPr>
                <w:rFonts w:ascii="Times New Roman" w:eastAsia="Times New Roman" w:hAnsi="Times New Roman" w:cs="Times New Roman"/>
                <w:color w:val="000000"/>
              </w:rPr>
              <w:t>– построения выводов об отношениях между антропологическими явлениями на основе причинно-следственных связей или зависимостей между ними;</w:t>
            </w:r>
          </w:p>
          <w:p w14:paraId="561D8C40" w14:textId="77777777" w:rsidR="00DF54C7" w:rsidRPr="00E445AF" w:rsidRDefault="00DF54C7" w:rsidP="00DF54C7">
            <w:pPr>
              <w:shd w:val="clear" w:color="auto" w:fill="FFFFFF"/>
              <w:spacing w:line="240" w:lineRule="auto"/>
              <w:ind w:firstLine="709"/>
              <w:jc w:val="center"/>
              <w:rPr>
                <w:rFonts w:ascii="Times New Roman" w:eastAsia="Times New Roman" w:hAnsi="Times New Roman" w:cs="Times New Roman"/>
                <w:color w:val="000000"/>
              </w:rPr>
            </w:pPr>
            <w:r w:rsidRPr="00E445AF">
              <w:rPr>
                <w:rFonts w:ascii="Times New Roman" w:eastAsia="Times New Roman" w:hAnsi="Times New Roman" w:cs="Times New Roman"/>
                <w:color w:val="000000"/>
              </w:rPr>
              <w:t>– различения в антропологической информации фактов и мнений;</w:t>
            </w:r>
          </w:p>
          <w:p w14:paraId="469A5FAC" w14:textId="77777777" w:rsidR="00DF54C7" w:rsidRPr="00E445AF" w:rsidRDefault="00DF54C7" w:rsidP="00DF54C7">
            <w:pPr>
              <w:shd w:val="clear" w:color="auto" w:fill="FFFFFF"/>
              <w:spacing w:line="240" w:lineRule="auto"/>
              <w:ind w:firstLine="709"/>
              <w:jc w:val="center"/>
              <w:rPr>
                <w:rFonts w:ascii="Times New Roman" w:eastAsia="Times New Roman" w:hAnsi="Times New Roman" w:cs="Times New Roman"/>
                <w:color w:val="000000"/>
              </w:rPr>
            </w:pPr>
            <w:r w:rsidRPr="00E445AF">
              <w:rPr>
                <w:rFonts w:ascii="Times New Roman" w:eastAsia="Times New Roman" w:hAnsi="Times New Roman" w:cs="Times New Roman"/>
                <w:color w:val="000000"/>
              </w:rPr>
              <w:t>– подбора информантов и построения антропологического интервью;</w:t>
            </w:r>
          </w:p>
          <w:p w14:paraId="2B551CF5" w14:textId="77777777" w:rsidR="00DF54C7" w:rsidRPr="00E445AF" w:rsidRDefault="00DF54C7" w:rsidP="00DF54C7">
            <w:pPr>
              <w:shd w:val="clear" w:color="auto" w:fill="FFFFFF"/>
              <w:spacing w:line="240" w:lineRule="auto"/>
              <w:ind w:firstLine="709"/>
              <w:jc w:val="center"/>
              <w:rPr>
                <w:rFonts w:ascii="Times New Roman" w:eastAsia="Times New Roman" w:hAnsi="Times New Roman" w:cs="Times New Roman"/>
                <w:color w:val="000000"/>
              </w:rPr>
            </w:pPr>
            <w:r w:rsidRPr="00E445AF">
              <w:rPr>
                <w:rFonts w:ascii="Times New Roman" w:eastAsia="Times New Roman" w:hAnsi="Times New Roman" w:cs="Times New Roman"/>
                <w:color w:val="000000"/>
              </w:rPr>
              <w:lastRenderedPageBreak/>
              <w:t xml:space="preserve">– исследования феноменов </w:t>
            </w:r>
            <w:proofErr w:type="gramStart"/>
            <w:r w:rsidRPr="00E445AF">
              <w:rPr>
                <w:rFonts w:ascii="Times New Roman" w:eastAsia="Times New Roman" w:hAnsi="Times New Roman" w:cs="Times New Roman"/>
                <w:color w:val="000000"/>
              </w:rPr>
              <w:t>культуры</w:t>
            </w:r>
            <w:proofErr w:type="gramEnd"/>
            <w:r w:rsidRPr="00E445AF">
              <w:rPr>
                <w:rFonts w:ascii="Times New Roman" w:eastAsia="Times New Roman" w:hAnsi="Times New Roman" w:cs="Times New Roman"/>
                <w:color w:val="000000"/>
              </w:rPr>
              <w:t xml:space="preserve"> с учетом существующих в социокультурной антропологии подходов и методов;</w:t>
            </w:r>
          </w:p>
          <w:p w14:paraId="7B44A3D0" w14:textId="77777777" w:rsidR="00DF54C7" w:rsidRPr="00E445AF" w:rsidRDefault="00DF54C7" w:rsidP="00DF54C7">
            <w:pPr>
              <w:shd w:val="clear" w:color="auto" w:fill="FFFFFF"/>
              <w:spacing w:line="240" w:lineRule="auto"/>
              <w:ind w:firstLine="709"/>
              <w:jc w:val="center"/>
              <w:rPr>
                <w:rFonts w:ascii="Times New Roman" w:eastAsia="Times New Roman" w:hAnsi="Times New Roman" w:cs="Times New Roman"/>
                <w:color w:val="000000"/>
              </w:rPr>
            </w:pPr>
            <w:r w:rsidRPr="00E445AF">
              <w:rPr>
                <w:rFonts w:ascii="Times New Roman" w:eastAsia="Times New Roman" w:hAnsi="Times New Roman" w:cs="Times New Roman"/>
                <w:color w:val="000000"/>
              </w:rPr>
              <w:t>– участия в дискуссиях по антропологическим проблемам, формулирования собственной позиции по обсуждаемым вопросам;</w:t>
            </w:r>
          </w:p>
          <w:p w14:paraId="134D6757" w14:textId="77777777" w:rsidR="00DF54C7" w:rsidRPr="00E445AF" w:rsidRDefault="00DF54C7" w:rsidP="00DF54C7">
            <w:pPr>
              <w:shd w:val="clear" w:color="auto" w:fill="FFFFFF"/>
              <w:spacing w:line="240" w:lineRule="auto"/>
              <w:ind w:firstLine="709"/>
              <w:jc w:val="center"/>
              <w:rPr>
                <w:rFonts w:ascii="Times New Roman" w:eastAsia="Times New Roman" w:hAnsi="Times New Roman" w:cs="Times New Roman"/>
                <w:color w:val="000000"/>
              </w:rPr>
            </w:pPr>
            <w:r w:rsidRPr="00E445AF">
              <w:rPr>
                <w:rFonts w:ascii="Times New Roman" w:eastAsia="Times New Roman" w:hAnsi="Times New Roman" w:cs="Times New Roman"/>
                <w:color w:val="000000"/>
              </w:rPr>
              <w:t>– первичной подготовки антропологических материалов для публикации в информационно-поисковой системе.</w:t>
            </w:r>
          </w:p>
          <w:p w14:paraId="3AFC60C8" w14:textId="6C34DC9F" w:rsidR="00E445AF" w:rsidRPr="00E445AF" w:rsidRDefault="00E445AF" w:rsidP="00E445AF">
            <w:pPr>
              <w:spacing w:line="240" w:lineRule="auto"/>
              <w:ind w:right="567"/>
              <w:jc w:val="center"/>
              <w:rPr>
                <w:rFonts w:ascii="Times New Roman" w:hAnsi="Times New Roman" w:cs="Times New Roman"/>
                <w:color w:val="000000" w:themeColor="text1"/>
              </w:rPr>
            </w:pPr>
          </w:p>
        </w:tc>
      </w:tr>
      <w:tr w:rsidR="00E445AF" w:rsidRPr="00E445AF" w14:paraId="1AAC99B5" w14:textId="77777777" w:rsidTr="00135E29">
        <w:tc>
          <w:tcPr>
            <w:tcW w:w="4275" w:type="dxa"/>
          </w:tcPr>
          <w:p w14:paraId="194E9363" w14:textId="67012390" w:rsidR="00E445AF" w:rsidRPr="00E445AF" w:rsidRDefault="00E445AF" w:rsidP="00E445AF">
            <w:pPr>
              <w:pStyle w:val="Default"/>
              <w:ind w:right="567"/>
              <w:jc w:val="center"/>
              <w:rPr>
                <w:rFonts w:eastAsia="Arial"/>
                <w:color w:val="auto"/>
                <w:lang w:val="ru"/>
              </w:rPr>
            </w:pPr>
            <w:r w:rsidRPr="00E445AF">
              <w:rPr>
                <w:rFonts w:eastAsia="Arial"/>
                <w:color w:val="auto"/>
                <w:lang w:val="ru"/>
              </w:rPr>
              <w:lastRenderedPageBreak/>
              <w:t>Особенности реализации проекта: территория, время, информационные ресурсы и т.п.</w:t>
            </w:r>
          </w:p>
        </w:tc>
        <w:tc>
          <w:tcPr>
            <w:tcW w:w="5070" w:type="dxa"/>
          </w:tcPr>
          <w:p w14:paraId="4266B6CF" w14:textId="77777777" w:rsidR="00E445AF" w:rsidRDefault="00DF54C7" w:rsidP="00DF54C7">
            <w:pPr>
              <w:spacing w:line="240" w:lineRule="auto"/>
              <w:jc w:val="center"/>
              <w:rPr>
                <w:rFonts w:ascii="Times New Roman" w:hAnsi="Times New Roman" w:cs="Times New Roman"/>
                <w:color w:val="000000" w:themeColor="text1"/>
                <w:lang w:val="ru-RU"/>
              </w:rPr>
            </w:pPr>
            <w:r>
              <w:rPr>
                <w:rFonts w:ascii="Times New Roman" w:hAnsi="Times New Roman" w:cs="Times New Roman"/>
                <w:color w:val="000000" w:themeColor="text1"/>
                <w:lang w:val="ru-RU"/>
              </w:rPr>
              <w:t>Территория: Российская Федерация, Сахалинская область</w:t>
            </w:r>
          </w:p>
          <w:p w14:paraId="7678FDC6" w14:textId="3D52035C" w:rsidR="00DF54C7" w:rsidRPr="00E445AF" w:rsidRDefault="00DF54C7" w:rsidP="00DF54C7">
            <w:pPr>
              <w:spacing w:line="240" w:lineRule="auto"/>
              <w:jc w:val="center"/>
              <w:rPr>
                <w:rFonts w:ascii="Times New Roman" w:hAnsi="Times New Roman" w:cs="Times New Roman"/>
                <w:color w:val="000000" w:themeColor="text1"/>
                <w:lang w:val="ru-RU"/>
              </w:rPr>
            </w:pPr>
            <w:r>
              <w:rPr>
                <w:rFonts w:ascii="Times New Roman" w:hAnsi="Times New Roman" w:cs="Times New Roman"/>
                <w:color w:val="000000" w:themeColor="text1"/>
                <w:lang w:val="ru-RU"/>
              </w:rPr>
              <w:t>Время: с 19.09.2022 по 25.09.2022</w:t>
            </w:r>
          </w:p>
        </w:tc>
      </w:tr>
      <w:tr w:rsidR="00E445AF" w:rsidRPr="00E445AF" w14:paraId="0C450F48" w14:textId="77777777" w:rsidTr="00135E29">
        <w:tc>
          <w:tcPr>
            <w:tcW w:w="4275" w:type="dxa"/>
          </w:tcPr>
          <w:p w14:paraId="31DA1B81" w14:textId="77777777" w:rsidR="00E445AF" w:rsidRPr="00E445AF" w:rsidRDefault="00E445AF" w:rsidP="00E445AF">
            <w:pPr>
              <w:spacing w:line="240" w:lineRule="auto"/>
              <w:ind w:right="567"/>
              <w:jc w:val="center"/>
              <w:rPr>
                <w:rFonts w:ascii="Times New Roman" w:hAnsi="Times New Roman" w:cs="Times New Roman"/>
              </w:rPr>
            </w:pPr>
            <w:r w:rsidRPr="00E445AF">
              <w:rPr>
                <w:rFonts w:ascii="Times New Roman" w:hAnsi="Times New Roman" w:cs="Times New Roman"/>
                <w:color w:val="000000" w:themeColor="text1"/>
              </w:rPr>
              <w:t>Рекомендуемые образовательные программы</w:t>
            </w:r>
          </w:p>
        </w:tc>
        <w:tc>
          <w:tcPr>
            <w:tcW w:w="5070" w:type="dxa"/>
          </w:tcPr>
          <w:p w14:paraId="175E007A" w14:textId="3E138E14" w:rsidR="00E445AF" w:rsidRPr="00E445AF" w:rsidRDefault="00E445AF" w:rsidP="00E445AF">
            <w:pPr>
              <w:spacing w:line="240" w:lineRule="auto"/>
              <w:ind w:right="567"/>
              <w:jc w:val="center"/>
              <w:rPr>
                <w:rFonts w:ascii="Times New Roman" w:hAnsi="Times New Roman" w:cs="Times New Roman"/>
                <w:color w:val="000000" w:themeColor="text1"/>
                <w:lang w:val="ru-RU"/>
              </w:rPr>
            </w:pPr>
            <w:r>
              <w:rPr>
                <w:rFonts w:ascii="Times New Roman" w:hAnsi="Times New Roman" w:cs="Times New Roman"/>
                <w:color w:val="000000" w:themeColor="text1"/>
                <w:lang w:val="ru-RU"/>
              </w:rPr>
              <w:t>Бакалаврская программа «</w:t>
            </w:r>
            <w:r w:rsidRPr="00E445AF">
              <w:rPr>
                <w:rFonts w:ascii="Times New Roman" w:hAnsi="Times New Roman" w:cs="Times New Roman"/>
                <w:color w:val="000000" w:themeColor="text1"/>
                <w:lang w:val="ru-RU"/>
              </w:rPr>
              <w:t>История</w:t>
            </w:r>
            <w:r>
              <w:rPr>
                <w:rFonts w:ascii="Times New Roman" w:hAnsi="Times New Roman" w:cs="Times New Roman"/>
                <w:color w:val="000000" w:themeColor="text1"/>
                <w:lang w:val="ru-RU"/>
              </w:rPr>
              <w:t>»</w:t>
            </w:r>
            <w:r w:rsidRPr="00E445AF">
              <w:rPr>
                <w:rFonts w:ascii="Times New Roman" w:hAnsi="Times New Roman" w:cs="Times New Roman"/>
                <w:color w:val="000000" w:themeColor="text1"/>
                <w:lang w:val="ru-RU"/>
              </w:rPr>
              <w:t xml:space="preserve"> (кампус НИУ ВШЭ в Перми)</w:t>
            </w:r>
            <w:r>
              <w:rPr>
                <w:rFonts w:ascii="Times New Roman" w:hAnsi="Times New Roman" w:cs="Times New Roman"/>
                <w:color w:val="000000" w:themeColor="text1"/>
                <w:lang w:val="ru-RU"/>
              </w:rPr>
              <w:t xml:space="preserve">, магистерская программа «Цифровые методы в гуманитарных науках» </w:t>
            </w:r>
            <w:r w:rsidRPr="00E445AF">
              <w:rPr>
                <w:rFonts w:ascii="Times New Roman" w:hAnsi="Times New Roman" w:cs="Times New Roman"/>
                <w:color w:val="000000" w:themeColor="text1"/>
                <w:lang w:val="ru-RU"/>
              </w:rPr>
              <w:t>(кампус НИУ ВШЭ в Перми)</w:t>
            </w:r>
          </w:p>
        </w:tc>
      </w:tr>
      <w:tr w:rsidR="00E445AF" w:rsidRPr="00E445AF" w14:paraId="601E0908" w14:textId="77777777" w:rsidTr="00135E29">
        <w:tc>
          <w:tcPr>
            <w:tcW w:w="4275" w:type="dxa"/>
          </w:tcPr>
          <w:p w14:paraId="081526EA" w14:textId="77777777" w:rsidR="00E445AF" w:rsidRPr="00E445AF" w:rsidRDefault="00E445AF" w:rsidP="00E445AF">
            <w:pPr>
              <w:spacing w:line="240" w:lineRule="auto"/>
              <w:ind w:right="567"/>
              <w:jc w:val="center"/>
              <w:rPr>
                <w:rFonts w:ascii="Times New Roman" w:hAnsi="Times New Roman" w:cs="Times New Roman"/>
                <w:lang w:val="ru-RU"/>
              </w:rPr>
            </w:pPr>
            <w:r w:rsidRPr="00E445AF">
              <w:rPr>
                <w:rFonts w:ascii="Times New Roman" w:hAnsi="Times New Roman" w:cs="Times New Roman"/>
                <w:lang w:val="ru-RU"/>
              </w:rPr>
              <w:t>Требуется резюме студента</w:t>
            </w:r>
          </w:p>
        </w:tc>
        <w:tc>
          <w:tcPr>
            <w:tcW w:w="5070" w:type="dxa"/>
          </w:tcPr>
          <w:p w14:paraId="2E828466" w14:textId="1CD18355" w:rsidR="00E445AF" w:rsidRPr="00E445AF" w:rsidRDefault="00E445AF" w:rsidP="00E445AF">
            <w:pPr>
              <w:spacing w:line="240" w:lineRule="auto"/>
              <w:ind w:right="567"/>
              <w:jc w:val="center"/>
              <w:rPr>
                <w:rFonts w:ascii="Times New Roman" w:hAnsi="Times New Roman" w:cs="Times New Roman"/>
              </w:rPr>
            </w:pPr>
            <w:r w:rsidRPr="00E445AF">
              <w:rPr>
                <w:rFonts w:ascii="Times New Roman" w:hAnsi="Times New Roman" w:cs="Times New Roman"/>
                <w:color w:val="000000" w:themeColor="text1"/>
              </w:rPr>
              <w:t>нет</w:t>
            </w:r>
          </w:p>
        </w:tc>
      </w:tr>
      <w:tr w:rsidR="00E445AF" w:rsidRPr="00E445AF" w14:paraId="713FA08F" w14:textId="77777777" w:rsidTr="00135E29">
        <w:tc>
          <w:tcPr>
            <w:tcW w:w="4275" w:type="dxa"/>
          </w:tcPr>
          <w:p w14:paraId="7B4D58C9" w14:textId="77777777" w:rsidR="00E445AF" w:rsidRPr="00E445AF" w:rsidRDefault="00E445AF" w:rsidP="00E445AF">
            <w:pPr>
              <w:spacing w:line="240" w:lineRule="auto"/>
              <w:ind w:right="567"/>
              <w:jc w:val="center"/>
              <w:rPr>
                <w:rFonts w:ascii="Times New Roman" w:hAnsi="Times New Roman" w:cs="Times New Roman"/>
                <w:lang w:val="ru-RU"/>
              </w:rPr>
            </w:pPr>
            <w:r w:rsidRPr="00E445AF">
              <w:rPr>
                <w:rFonts w:ascii="Times New Roman" w:hAnsi="Times New Roman" w:cs="Times New Roman"/>
                <w:lang w:val="ru-RU"/>
              </w:rPr>
              <w:t>Требуется мотивированное письмо студента</w:t>
            </w:r>
          </w:p>
        </w:tc>
        <w:tc>
          <w:tcPr>
            <w:tcW w:w="5070" w:type="dxa"/>
          </w:tcPr>
          <w:p w14:paraId="615411E6" w14:textId="59280F81" w:rsidR="00E445AF" w:rsidRPr="00E445AF" w:rsidRDefault="00E445AF" w:rsidP="00E445AF">
            <w:pPr>
              <w:spacing w:line="240" w:lineRule="auto"/>
              <w:ind w:right="567"/>
              <w:jc w:val="center"/>
              <w:rPr>
                <w:rFonts w:ascii="Times New Roman" w:hAnsi="Times New Roman" w:cs="Times New Roman"/>
                <w:lang w:val="ru-RU"/>
              </w:rPr>
            </w:pPr>
            <w:r>
              <w:rPr>
                <w:rFonts w:ascii="Times New Roman" w:hAnsi="Times New Roman" w:cs="Times New Roman"/>
                <w:lang w:val="ru-RU"/>
              </w:rPr>
              <w:t>да</w:t>
            </w:r>
          </w:p>
        </w:tc>
      </w:tr>
    </w:tbl>
    <w:p w14:paraId="30FF7F64" w14:textId="77777777" w:rsidR="00A37C0E" w:rsidRPr="00E445AF" w:rsidRDefault="00A37C0E" w:rsidP="00E445AF">
      <w:pPr>
        <w:spacing w:line="240" w:lineRule="auto"/>
        <w:ind w:right="567"/>
        <w:jc w:val="center"/>
        <w:rPr>
          <w:rFonts w:ascii="Times New Roman" w:hAnsi="Times New Roman" w:cs="Times New Roman"/>
          <w:sz w:val="24"/>
          <w:szCs w:val="24"/>
          <w:lang w:val="en-US"/>
        </w:rPr>
      </w:pPr>
    </w:p>
    <w:p w14:paraId="54C6F977" w14:textId="77777777" w:rsidR="00F901F9" w:rsidRPr="00E445AF" w:rsidRDefault="00F901F9" w:rsidP="00E445AF">
      <w:pPr>
        <w:tabs>
          <w:tab w:val="left" w:pos="709"/>
        </w:tabs>
        <w:spacing w:line="240" w:lineRule="auto"/>
        <w:ind w:right="567"/>
        <w:jc w:val="center"/>
        <w:rPr>
          <w:rFonts w:ascii="Times New Roman" w:hAnsi="Times New Roman" w:cs="Times New Roman"/>
          <w:b/>
          <w:sz w:val="24"/>
          <w:szCs w:val="24"/>
          <w:lang w:val="ru-RU"/>
        </w:rPr>
      </w:pPr>
    </w:p>
    <w:p w14:paraId="705D37C6" w14:textId="77777777" w:rsidR="00F901F9" w:rsidRPr="00E445AF" w:rsidRDefault="00F901F9" w:rsidP="00E445AF">
      <w:pPr>
        <w:tabs>
          <w:tab w:val="left" w:pos="709"/>
        </w:tabs>
        <w:spacing w:line="240" w:lineRule="auto"/>
        <w:ind w:right="567"/>
        <w:jc w:val="center"/>
        <w:rPr>
          <w:rFonts w:ascii="Times New Roman" w:hAnsi="Times New Roman" w:cs="Times New Roman"/>
          <w:b/>
          <w:sz w:val="24"/>
          <w:szCs w:val="24"/>
          <w:lang w:val="ru-RU"/>
        </w:rPr>
      </w:pPr>
    </w:p>
    <w:p w14:paraId="43319633" w14:textId="77777777" w:rsidR="00F901F9" w:rsidRPr="00E445AF" w:rsidRDefault="00F901F9" w:rsidP="00E445AF">
      <w:pPr>
        <w:tabs>
          <w:tab w:val="left" w:pos="709"/>
        </w:tabs>
        <w:spacing w:line="240" w:lineRule="auto"/>
        <w:ind w:right="567"/>
        <w:jc w:val="center"/>
        <w:rPr>
          <w:rFonts w:ascii="Times New Roman" w:hAnsi="Times New Roman" w:cs="Times New Roman"/>
          <w:b/>
          <w:sz w:val="24"/>
          <w:szCs w:val="24"/>
          <w:lang w:val="ru-RU"/>
        </w:rPr>
      </w:pPr>
    </w:p>
    <w:p w14:paraId="1B2F5B8F" w14:textId="49A0303B" w:rsidR="00F3746A" w:rsidRPr="00E445AF" w:rsidRDefault="00F3746A" w:rsidP="00E445AF">
      <w:pPr>
        <w:spacing w:after="160" w:line="240" w:lineRule="auto"/>
        <w:jc w:val="center"/>
        <w:rPr>
          <w:rFonts w:ascii="Times New Roman" w:hAnsi="Times New Roman" w:cs="Times New Roman"/>
          <w:b/>
          <w:sz w:val="24"/>
          <w:szCs w:val="24"/>
          <w:lang w:val="ru-RU"/>
        </w:rPr>
      </w:pPr>
    </w:p>
    <w:sectPr w:rsidR="00F3746A" w:rsidRPr="00E445AF" w:rsidSect="00B729A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D0226" w14:textId="77777777" w:rsidR="003C63CB" w:rsidRDefault="003C63CB" w:rsidP="00765EE9">
      <w:pPr>
        <w:spacing w:line="240" w:lineRule="auto"/>
      </w:pPr>
      <w:r>
        <w:separator/>
      </w:r>
    </w:p>
  </w:endnote>
  <w:endnote w:type="continuationSeparator" w:id="0">
    <w:p w14:paraId="436C47B8" w14:textId="77777777" w:rsidR="003C63CB" w:rsidRDefault="003C63CB" w:rsidP="00765E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95017355"/>
      <w:docPartObj>
        <w:docPartGallery w:val="Page Numbers (Bottom of Page)"/>
        <w:docPartUnique/>
      </w:docPartObj>
    </w:sdtPr>
    <w:sdtEndPr/>
    <w:sdtContent>
      <w:p w14:paraId="52A49855" w14:textId="62B46B25" w:rsidR="0091113D" w:rsidRPr="005D4092" w:rsidRDefault="0091113D">
        <w:pPr>
          <w:pStyle w:val="af0"/>
          <w:jc w:val="center"/>
          <w:rPr>
            <w:rFonts w:ascii="Times New Roman" w:hAnsi="Times New Roman" w:cs="Times New Roman"/>
          </w:rPr>
        </w:pPr>
        <w:r w:rsidRPr="005D4092">
          <w:rPr>
            <w:rFonts w:ascii="Times New Roman" w:hAnsi="Times New Roman" w:cs="Times New Roman"/>
          </w:rPr>
          <w:fldChar w:fldCharType="begin"/>
        </w:r>
        <w:r w:rsidRPr="005D4092">
          <w:rPr>
            <w:rFonts w:ascii="Times New Roman" w:hAnsi="Times New Roman" w:cs="Times New Roman"/>
          </w:rPr>
          <w:instrText>PAGE   \* MERGEFORMAT</w:instrText>
        </w:r>
        <w:r w:rsidRPr="005D4092">
          <w:rPr>
            <w:rFonts w:ascii="Times New Roman" w:hAnsi="Times New Roman" w:cs="Times New Roman"/>
          </w:rPr>
          <w:fldChar w:fldCharType="separate"/>
        </w:r>
        <w:r w:rsidR="00DF54C7" w:rsidRPr="00DF54C7">
          <w:rPr>
            <w:rFonts w:ascii="Times New Roman" w:hAnsi="Times New Roman" w:cs="Times New Roman"/>
            <w:noProof/>
            <w:lang w:val="ru-RU"/>
          </w:rPr>
          <w:t>4</w:t>
        </w:r>
        <w:r w:rsidRPr="005D4092">
          <w:rPr>
            <w:rFonts w:ascii="Times New Roman" w:hAnsi="Times New Roman" w:cs="Times New Roman"/>
          </w:rPr>
          <w:fldChar w:fldCharType="end"/>
        </w:r>
      </w:p>
    </w:sdtContent>
  </w:sdt>
  <w:p w14:paraId="47D62F0B" w14:textId="77777777" w:rsidR="0091113D" w:rsidRPr="005D4092" w:rsidRDefault="0091113D">
    <w:pPr>
      <w:pStyle w:val="af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79535" w14:textId="77777777" w:rsidR="003C63CB" w:rsidRDefault="003C63CB" w:rsidP="00765EE9">
      <w:pPr>
        <w:spacing w:line="240" w:lineRule="auto"/>
      </w:pPr>
      <w:r>
        <w:separator/>
      </w:r>
    </w:p>
  </w:footnote>
  <w:footnote w:type="continuationSeparator" w:id="0">
    <w:p w14:paraId="17DB9E94" w14:textId="77777777" w:rsidR="003C63CB" w:rsidRDefault="003C63CB" w:rsidP="00765EE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5000"/>
    <w:multiLevelType w:val="hybridMultilevel"/>
    <w:tmpl w:val="49021DF4"/>
    <w:lvl w:ilvl="0" w:tplc="1CE26BF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D75C36"/>
    <w:multiLevelType w:val="hybridMultilevel"/>
    <w:tmpl w:val="AD309306"/>
    <w:lvl w:ilvl="0" w:tplc="1CE26BF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115B44"/>
    <w:multiLevelType w:val="hybridMultilevel"/>
    <w:tmpl w:val="FA24C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774E47"/>
    <w:multiLevelType w:val="hybridMultilevel"/>
    <w:tmpl w:val="88B62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6F4"/>
    <w:rsid w:val="00000ED5"/>
    <w:rsid w:val="00013C6F"/>
    <w:rsid w:val="000334E9"/>
    <w:rsid w:val="000849CC"/>
    <w:rsid w:val="000B22C7"/>
    <w:rsid w:val="000C182E"/>
    <w:rsid w:val="00100586"/>
    <w:rsid w:val="001022AD"/>
    <w:rsid w:val="00135E29"/>
    <w:rsid w:val="00135EC4"/>
    <w:rsid w:val="00140D2F"/>
    <w:rsid w:val="00146912"/>
    <w:rsid w:val="00185551"/>
    <w:rsid w:val="001A444E"/>
    <w:rsid w:val="001E44E9"/>
    <w:rsid w:val="0022013F"/>
    <w:rsid w:val="00226451"/>
    <w:rsid w:val="002443B1"/>
    <w:rsid w:val="00247854"/>
    <w:rsid w:val="002643C7"/>
    <w:rsid w:val="002810C6"/>
    <w:rsid w:val="00281D40"/>
    <w:rsid w:val="002A6CC0"/>
    <w:rsid w:val="0034094A"/>
    <w:rsid w:val="00385D88"/>
    <w:rsid w:val="003C63CB"/>
    <w:rsid w:val="00414FC2"/>
    <w:rsid w:val="00422E3D"/>
    <w:rsid w:val="0043150E"/>
    <w:rsid w:val="00467308"/>
    <w:rsid w:val="00472B2F"/>
    <w:rsid w:val="004A4324"/>
    <w:rsid w:val="004F7461"/>
    <w:rsid w:val="00501935"/>
    <w:rsid w:val="005428A8"/>
    <w:rsid w:val="005526F4"/>
    <w:rsid w:val="0055643E"/>
    <w:rsid w:val="00567E06"/>
    <w:rsid w:val="005D4092"/>
    <w:rsid w:val="005F47C6"/>
    <w:rsid w:val="00604892"/>
    <w:rsid w:val="006E2503"/>
    <w:rsid w:val="00721357"/>
    <w:rsid w:val="0072300B"/>
    <w:rsid w:val="00765EE9"/>
    <w:rsid w:val="0079175F"/>
    <w:rsid w:val="007A05A5"/>
    <w:rsid w:val="007A2BC8"/>
    <w:rsid w:val="007B1543"/>
    <w:rsid w:val="00815951"/>
    <w:rsid w:val="0085443D"/>
    <w:rsid w:val="008729D6"/>
    <w:rsid w:val="00873A0F"/>
    <w:rsid w:val="008756F6"/>
    <w:rsid w:val="00894B14"/>
    <w:rsid w:val="008B5D36"/>
    <w:rsid w:val="008E415F"/>
    <w:rsid w:val="00901560"/>
    <w:rsid w:val="0091113D"/>
    <w:rsid w:val="009120BE"/>
    <w:rsid w:val="00934796"/>
    <w:rsid w:val="009430EA"/>
    <w:rsid w:val="009718FB"/>
    <w:rsid w:val="00971F9C"/>
    <w:rsid w:val="009A2F95"/>
    <w:rsid w:val="009D1FA1"/>
    <w:rsid w:val="00A22831"/>
    <w:rsid w:val="00A314C9"/>
    <w:rsid w:val="00A37C0E"/>
    <w:rsid w:val="00A972CF"/>
    <w:rsid w:val="00AC0025"/>
    <w:rsid w:val="00B72411"/>
    <w:rsid w:val="00B729AD"/>
    <w:rsid w:val="00BB4E04"/>
    <w:rsid w:val="00BE4B71"/>
    <w:rsid w:val="00C0551E"/>
    <w:rsid w:val="00C17CB1"/>
    <w:rsid w:val="00C46460"/>
    <w:rsid w:val="00C851B3"/>
    <w:rsid w:val="00C86B47"/>
    <w:rsid w:val="00CC4563"/>
    <w:rsid w:val="00CE73F9"/>
    <w:rsid w:val="00CF1BCA"/>
    <w:rsid w:val="00D26D2B"/>
    <w:rsid w:val="00D274CA"/>
    <w:rsid w:val="00D66833"/>
    <w:rsid w:val="00DD57CC"/>
    <w:rsid w:val="00DF54C7"/>
    <w:rsid w:val="00E26B33"/>
    <w:rsid w:val="00E445AF"/>
    <w:rsid w:val="00E73A44"/>
    <w:rsid w:val="00E90374"/>
    <w:rsid w:val="00EE082A"/>
    <w:rsid w:val="00F3746A"/>
    <w:rsid w:val="00F901F9"/>
    <w:rsid w:val="00FB2A82"/>
    <w:rsid w:val="00FB5598"/>
    <w:rsid w:val="00FF6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26F4"/>
    <w:pPr>
      <w:spacing w:after="0" w:line="276" w:lineRule="auto"/>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6B47"/>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56F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footnote text"/>
    <w:basedOn w:val="a"/>
    <w:link w:val="a5"/>
    <w:uiPriority w:val="99"/>
    <w:semiHidden/>
    <w:unhideWhenUsed/>
    <w:rsid w:val="00765EE9"/>
    <w:pPr>
      <w:spacing w:line="240" w:lineRule="auto"/>
    </w:pPr>
    <w:rPr>
      <w:sz w:val="20"/>
      <w:szCs w:val="20"/>
    </w:rPr>
  </w:style>
  <w:style w:type="character" w:customStyle="1" w:styleId="a5">
    <w:name w:val="Текст сноски Знак"/>
    <w:basedOn w:val="a0"/>
    <w:link w:val="a4"/>
    <w:uiPriority w:val="99"/>
    <w:semiHidden/>
    <w:rsid w:val="00765EE9"/>
    <w:rPr>
      <w:rFonts w:ascii="Arial" w:eastAsia="Arial" w:hAnsi="Arial" w:cs="Arial"/>
      <w:sz w:val="20"/>
      <w:szCs w:val="20"/>
      <w:lang w:val="ru" w:eastAsia="ru-RU"/>
    </w:rPr>
  </w:style>
  <w:style w:type="character" w:styleId="a6">
    <w:name w:val="footnote reference"/>
    <w:basedOn w:val="a0"/>
    <w:uiPriority w:val="99"/>
    <w:semiHidden/>
    <w:unhideWhenUsed/>
    <w:rsid w:val="00765EE9"/>
    <w:rPr>
      <w:vertAlign w:val="superscript"/>
    </w:rPr>
  </w:style>
  <w:style w:type="paragraph" w:styleId="a7">
    <w:name w:val="Balloon Text"/>
    <w:basedOn w:val="a"/>
    <w:link w:val="a8"/>
    <w:uiPriority w:val="99"/>
    <w:semiHidden/>
    <w:unhideWhenUsed/>
    <w:rsid w:val="0055643E"/>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5643E"/>
    <w:rPr>
      <w:rFonts w:ascii="Segoe UI" w:eastAsia="Arial" w:hAnsi="Segoe UI" w:cs="Segoe UI"/>
      <w:sz w:val="18"/>
      <w:szCs w:val="18"/>
      <w:lang w:val="ru" w:eastAsia="ru-RU"/>
    </w:rPr>
  </w:style>
  <w:style w:type="character" w:styleId="a9">
    <w:name w:val="annotation reference"/>
    <w:basedOn w:val="a0"/>
    <w:uiPriority w:val="99"/>
    <w:semiHidden/>
    <w:unhideWhenUsed/>
    <w:rsid w:val="0022013F"/>
    <w:rPr>
      <w:sz w:val="16"/>
      <w:szCs w:val="16"/>
    </w:rPr>
  </w:style>
  <w:style w:type="paragraph" w:styleId="aa">
    <w:name w:val="annotation text"/>
    <w:basedOn w:val="a"/>
    <w:link w:val="ab"/>
    <w:uiPriority w:val="99"/>
    <w:semiHidden/>
    <w:unhideWhenUsed/>
    <w:rsid w:val="0022013F"/>
    <w:pPr>
      <w:spacing w:line="240" w:lineRule="auto"/>
    </w:pPr>
    <w:rPr>
      <w:sz w:val="20"/>
      <w:szCs w:val="20"/>
    </w:rPr>
  </w:style>
  <w:style w:type="character" w:customStyle="1" w:styleId="ab">
    <w:name w:val="Текст примечания Знак"/>
    <w:basedOn w:val="a0"/>
    <w:link w:val="aa"/>
    <w:uiPriority w:val="99"/>
    <w:semiHidden/>
    <w:rsid w:val="0022013F"/>
    <w:rPr>
      <w:rFonts w:ascii="Arial" w:eastAsia="Arial" w:hAnsi="Arial" w:cs="Arial"/>
      <w:sz w:val="20"/>
      <w:szCs w:val="20"/>
      <w:lang w:val="ru" w:eastAsia="ru-RU"/>
    </w:rPr>
  </w:style>
  <w:style w:type="paragraph" w:styleId="ac">
    <w:name w:val="annotation subject"/>
    <w:basedOn w:val="aa"/>
    <w:next w:val="aa"/>
    <w:link w:val="ad"/>
    <w:uiPriority w:val="99"/>
    <w:semiHidden/>
    <w:unhideWhenUsed/>
    <w:rsid w:val="0022013F"/>
    <w:rPr>
      <w:b/>
      <w:bCs/>
    </w:rPr>
  </w:style>
  <w:style w:type="character" w:customStyle="1" w:styleId="ad">
    <w:name w:val="Тема примечания Знак"/>
    <w:basedOn w:val="ab"/>
    <w:link w:val="ac"/>
    <w:uiPriority w:val="99"/>
    <w:semiHidden/>
    <w:rsid w:val="0022013F"/>
    <w:rPr>
      <w:rFonts w:ascii="Arial" w:eastAsia="Arial" w:hAnsi="Arial" w:cs="Arial"/>
      <w:b/>
      <w:bCs/>
      <w:sz w:val="20"/>
      <w:szCs w:val="20"/>
      <w:lang w:val="ru" w:eastAsia="ru-RU"/>
    </w:rPr>
  </w:style>
  <w:style w:type="paragraph" w:styleId="ae">
    <w:name w:val="header"/>
    <w:basedOn w:val="a"/>
    <w:link w:val="af"/>
    <w:uiPriority w:val="99"/>
    <w:unhideWhenUsed/>
    <w:rsid w:val="00B729AD"/>
    <w:pPr>
      <w:tabs>
        <w:tab w:val="center" w:pos="4677"/>
        <w:tab w:val="right" w:pos="9355"/>
      </w:tabs>
      <w:spacing w:line="240" w:lineRule="auto"/>
    </w:pPr>
  </w:style>
  <w:style w:type="character" w:customStyle="1" w:styleId="af">
    <w:name w:val="Верхний колонтитул Знак"/>
    <w:basedOn w:val="a0"/>
    <w:link w:val="ae"/>
    <w:uiPriority w:val="99"/>
    <w:rsid w:val="00B729AD"/>
    <w:rPr>
      <w:rFonts w:ascii="Arial" w:eastAsia="Arial" w:hAnsi="Arial" w:cs="Arial"/>
      <w:lang w:val="ru" w:eastAsia="ru-RU"/>
    </w:rPr>
  </w:style>
  <w:style w:type="paragraph" w:styleId="af0">
    <w:name w:val="footer"/>
    <w:basedOn w:val="a"/>
    <w:link w:val="af1"/>
    <w:uiPriority w:val="99"/>
    <w:unhideWhenUsed/>
    <w:rsid w:val="00B729AD"/>
    <w:pPr>
      <w:tabs>
        <w:tab w:val="center" w:pos="4677"/>
        <w:tab w:val="right" w:pos="9355"/>
      </w:tabs>
      <w:spacing w:line="240" w:lineRule="auto"/>
    </w:pPr>
  </w:style>
  <w:style w:type="character" w:customStyle="1" w:styleId="af1">
    <w:name w:val="Нижний колонтитул Знак"/>
    <w:basedOn w:val="a0"/>
    <w:link w:val="af0"/>
    <w:uiPriority w:val="99"/>
    <w:rsid w:val="00B729AD"/>
    <w:rPr>
      <w:rFonts w:ascii="Arial" w:eastAsia="Arial" w:hAnsi="Arial" w:cs="Arial"/>
      <w:lang w:val="ru" w:eastAsia="ru-RU"/>
    </w:rPr>
  </w:style>
  <w:style w:type="paragraph" w:styleId="af2">
    <w:name w:val="List Paragraph"/>
    <w:basedOn w:val="a"/>
    <w:uiPriority w:val="34"/>
    <w:qFormat/>
    <w:rsid w:val="00721357"/>
    <w:pPr>
      <w:spacing w:after="200"/>
      <w:ind w:left="720"/>
      <w:contextualSpacing/>
    </w:pPr>
    <w:rPr>
      <w:rFonts w:ascii="Calibri" w:eastAsia="Times New Roman" w:hAnsi="Calibri" w:cs="Times New Roman"/>
      <w:lang w:val="ru-RU"/>
    </w:rPr>
  </w:style>
  <w:style w:type="paragraph" w:styleId="af3">
    <w:name w:val="Normal (Web)"/>
    <w:basedOn w:val="a"/>
    <w:uiPriority w:val="99"/>
    <w:unhideWhenUsed/>
    <w:rsid w:val="00472B2F"/>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26F4"/>
    <w:pPr>
      <w:spacing w:after="0" w:line="276" w:lineRule="auto"/>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6B47"/>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56F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footnote text"/>
    <w:basedOn w:val="a"/>
    <w:link w:val="a5"/>
    <w:uiPriority w:val="99"/>
    <w:semiHidden/>
    <w:unhideWhenUsed/>
    <w:rsid w:val="00765EE9"/>
    <w:pPr>
      <w:spacing w:line="240" w:lineRule="auto"/>
    </w:pPr>
    <w:rPr>
      <w:sz w:val="20"/>
      <w:szCs w:val="20"/>
    </w:rPr>
  </w:style>
  <w:style w:type="character" w:customStyle="1" w:styleId="a5">
    <w:name w:val="Текст сноски Знак"/>
    <w:basedOn w:val="a0"/>
    <w:link w:val="a4"/>
    <w:uiPriority w:val="99"/>
    <w:semiHidden/>
    <w:rsid w:val="00765EE9"/>
    <w:rPr>
      <w:rFonts w:ascii="Arial" w:eastAsia="Arial" w:hAnsi="Arial" w:cs="Arial"/>
      <w:sz w:val="20"/>
      <w:szCs w:val="20"/>
      <w:lang w:val="ru" w:eastAsia="ru-RU"/>
    </w:rPr>
  </w:style>
  <w:style w:type="character" w:styleId="a6">
    <w:name w:val="footnote reference"/>
    <w:basedOn w:val="a0"/>
    <w:uiPriority w:val="99"/>
    <w:semiHidden/>
    <w:unhideWhenUsed/>
    <w:rsid w:val="00765EE9"/>
    <w:rPr>
      <w:vertAlign w:val="superscript"/>
    </w:rPr>
  </w:style>
  <w:style w:type="paragraph" w:styleId="a7">
    <w:name w:val="Balloon Text"/>
    <w:basedOn w:val="a"/>
    <w:link w:val="a8"/>
    <w:uiPriority w:val="99"/>
    <w:semiHidden/>
    <w:unhideWhenUsed/>
    <w:rsid w:val="0055643E"/>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5643E"/>
    <w:rPr>
      <w:rFonts w:ascii="Segoe UI" w:eastAsia="Arial" w:hAnsi="Segoe UI" w:cs="Segoe UI"/>
      <w:sz w:val="18"/>
      <w:szCs w:val="18"/>
      <w:lang w:val="ru" w:eastAsia="ru-RU"/>
    </w:rPr>
  </w:style>
  <w:style w:type="character" w:styleId="a9">
    <w:name w:val="annotation reference"/>
    <w:basedOn w:val="a0"/>
    <w:uiPriority w:val="99"/>
    <w:semiHidden/>
    <w:unhideWhenUsed/>
    <w:rsid w:val="0022013F"/>
    <w:rPr>
      <w:sz w:val="16"/>
      <w:szCs w:val="16"/>
    </w:rPr>
  </w:style>
  <w:style w:type="paragraph" w:styleId="aa">
    <w:name w:val="annotation text"/>
    <w:basedOn w:val="a"/>
    <w:link w:val="ab"/>
    <w:uiPriority w:val="99"/>
    <w:semiHidden/>
    <w:unhideWhenUsed/>
    <w:rsid w:val="0022013F"/>
    <w:pPr>
      <w:spacing w:line="240" w:lineRule="auto"/>
    </w:pPr>
    <w:rPr>
      <w:sz w:val="20"/>
      <w:szCs w:val="20"/>
    </w:rPr>
  </w:style>
  <w:style w:type="character" w:customStyle="1" w:styleId="ab">
    <w:name w:val="Текст примечания Знак"/>
    <w:basedOn w:val="a0"/>
    <w:link w:val="aa"/>
    <w:uiPriority w:val="99"/>
    <w:semiHidden/>
    <w:rsid w:val="0022013F"/>
    <w:rPr>
      <w:rFonts w:ascii="Arial" w:eastAsia="Arial" w:hAnsi="Arial" w:cs="Arial"/>
      <w:sz w:val="20"/>
      <w:szCs w:val="20"/>
      <w:lang w:val="ru" w:eastAsia="ru-RU"/>
    </w:rPr>
  </w:style>
  <w:style w:type="paragraph" w:styleId="ac">
    <w:name w:val="annotation subject"/>
    <w:basedOn w:val="aa"/>
    <w:next w:val="aa"/>
    <w:link w:val="ad"/>
    <w:uiPriority w:val="99"/>
    <w:semiHidden/>
    <w:unhideWhenUsed/>
    <w:rsid w:val="0022013F"/>
    <w:rPr>
      <w:b/>
      <w:bCs/>
    </w:rPr>
  </w:style>
  <w:style w:type="character" w:customStyle="1" w:styleId="ad">
    <w:name w:val="Тема примечания Знак"/>
    <w:basedOn w:val="ab"/>
    <w:link w:val="ac"/>
    <w:uiPriority w:val="99"/>
    <w:semiHidden/>
    <w:rsid w:val="0022013F"/>
    <w:rPr>
      <w:rFonts w:ascii="Arial" w:eastAsia="Arial" w:hAnsi="Arial" w:cs="Arial"/>
      <w:b/>
      <w:bCs/>
      <w:sz w:val="20"/>
      <w:szCs w:val="20"/>
      <w:lang w:val="ru" w:eastAsia="ru-RU"/>
    </w:rPr>
  </w:style>
  <w:style w:type="paragraph" w:styleId="ae">
    <w:name w:val="header"/>
    <w:basedOn w:val="a"/>
    <w:link w:val="af"/>
    <w:uiPriority w:val="99"/>
    <w:unhideWhenUsed/>
    <w:rsid w:val="00B729AD"/>
    <w:pPr>
      <w:tabs>
        <w:tab w:val="center" w:pos="4677"/>
        <w:tab w:val="right" w:pos="9355"/>
      </w:tabs>
      <w:spacing w:line="240" w:lineRule="auto"/>
    </w:pPr>
  </w:style>
  <w:style w:type="character" w:customStyle="1" w:styleId="af">
    <w:name w:val="Верхний колонтитул Знак"/>
    <w:basedOn w:val="a0"/>
    <w:link w:val="ae"/>
    <w:uiPriority w:val="99"/>
    <w:rsid w:val="00B729AD"/>
    <w:rPr>
      <w:rFonts w:ascii="Arial" w:eastAsia="Arial" w:hAnsi="Arial" w:cs="Arial"/>
      <w:lang w:val="ru" w:eastAsia="ru-RU"/>
    </w:rPr>
  </w:style>
  <w:style w:type="paragraph" w:styleId="af0">
    <w:name w:val="footer"/>
    <w:basedOn w:val="a"/>
    <w:link w:val="af1"/>
    <w:uiPriority w:val="99"/>
    <w:unhideWhenUsed/>
    <w:rsid w:val="00B729AD"/>
    <w:pPr>
      <w:tabs>
        <w:tab w:val="center" w:pos="4677"/>
        <w:tab w:val="right" w:pos="9355"/>
      </w:tabs>
      <w:spacing w:line="240" w:lineRule="auto"/>
    </w:pPr>
  </w:style>
  <w:style w:type="character" w:customStyle="1" w:styleId="af1">
    <w:name w:val="Нижний колонтитул Знак"/>
    <w:basedOn w:val="a0"/>
    <w:link w:val="af0"/>
    <w:uiPriority w:val="99"/>
    <w:rsid w:val="00B729AD"/>
    <w:rPr>
      <w:rFonts w:ascii="Arial" w:eastAsia="Arial" w:hAnsi="Arial" w:cs="Arial"/>
      <w:lang w:val="ru" w:eastAsia="ru-RU"/>
    </w:rPr>
  </w:style>
  <w:style w:type="paragraph" w:styleId="af2">
    <w:name w:val="List Paragraph"/>
    <w:basedOn w:val="a"/>
    <w:uiPriority w:val="34"/>
    <w:qFormat/>
    <w:rsid w:val="00721357"/>
    <w:pPr>
      <w:spacing w:after="200"/>
      <w:ind w:left="720"/>
      <w:contextualSpacing/>
    </w:pPr>
    <w:rPr>
      <w:rFonts w:ascii="Calibri" w:eastAsia="Times New Roman" w:hAnsi="Calibri" w:cs="Times New Roman"/>
      <w:lang w:val="ru-RU"/>
    </w:rPr>
  </w:style>
  <w:style w:type="paragraph" w:styleId="af3">
    <w:name w:val="Normal (Web)"/>
    <w:basedOn w:val="a"/>
    <w:uiPriority w:val="99"/>
    <w:unhideWhenUsed/>
    <w:rsid w:val="00472B2F"/>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80252">
      <w:bodyDiv w:val="1"/>
      <w:marLeft w:val="0"/>
      <w:marRight w:val="0"/>
      <w:marTop w:val="0"/>
      <w:marBottom w:val="0"/>
      <w:divBdr>
        <w:top w:val="none" w:sz="0" w:space="0" w:color="auto"/>
        <w:left w:val="none" w:sz="0" w:space="0" w:color="auto"/>
        <w:bottom w:val="none" w:sz="0" w:space="0" w:color="auto"/>
        <w:right w:val="none" w:sz="0" w:space="0" w:color="auto"/>
      </w:divBdr>
    </w:div>
    <w:div w:id="701630683">
      <w:bodyDiv w:val="1"/>
      <w:marLeft w:val="0"/>
      <w:marRight w:val="0"/>
      <w:marTop w:val="0"/>
      <w:marBottom w:val="0"/>
      <w:divBdr>
        <w:top w:val="none" w:sz="0" w:space="0" w:color="auto"/>
        <w:left w:val="none" w:sz="0" w:space="0" w:color="auto"/>
        <w:bottom w:val="none" w:sz="0" w:space="0" w:color="auto"/>
        <w:right w:val="none" w:sz="0" w:space="0" w:color="auto"/>
      </w:divBdr>
    </w:div>
    <w:div w:id="1261834888">
      <w:bodyDiv w:val="1"/>
      <w:marLeft w:val="0"/>
      <w:marRight w:val="0"/>
      <w:marTop w:val="0"/>
      <w:marBottom w:val="0"/>
      <w:divBdr>
        <w:top w:val="none" w:sz="0" w:space="0" w:color="auto"/>
        <w:left w:val="none" w:sz="0" w:space="0" w:color="auto"/>
        <w:bottom w:val="none" w:sz="0" w:space="0" w:color="auto"/>
        <w:right w:val="none" w:sz="0" w:space="0" w:color="auto"/>
      </w:divBdr>
    </w:div>
    <w:div w:id="146442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8E48B-DD43-4E80-9BB8-B90F56A5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1162</Words>
  <Characters>6626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Глушков Александр Владимирович</cp:lastModifiedBy>
  <cp:revision>10</cp:revision>
  <dcterms:created xsi:type="dcterms:W3CDTF">2022-03-02T07:25:00Z</dcterms:created>
  <dcterms:modified xsi:type="dcterms:W3CDTF">2022-03-22T11:04:00Z</dcterms:modified>
</cp:coreProperties>
</file>