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070"/>
        <w:tblGridChange w:id="0">
          <w:tblGrid>
            <w:gridCol w:w="4275"/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Прикладной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Программирование на Python – разработка кейсов для обсуждения на занятиях для образовательных программ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«Социология», «Международные отношения», «Логистика и управление цепями поставок», «Маркетинг и рыночная аналитика» и «Управление бизнесом»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Департамент больших данных и информационного поиска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Старший преподаватель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Паршина Анастасия Алексеевна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Факультет компьютерных наук / Департамент больших данных и информационного поиска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0563c1"/>
                  <w:sz w:val="26"/>
                  <w:szCs w:val="26"/>
                  <w:u w:val="single"/>
                  <w:rtl w:val="0"/>
                </w:rPr>
                <w:t xml:space="preserve">aparshina@hse.ru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a.a.parshina@ya.ru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Проект направлен на создание банка содержательных примеров, задач, кейсов применения языка программирования Python в профессиональной деятельности студентов указанных ОП. В итоге планируется использовать полученный контент при проведении лекций и семинаров по программированию, чтобы наглядно показывать студентам, как они смогут применить полученные знания.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Цель проекта заключается в разработке конкретных кейсов, которые помогут студентам лучше понять язык программирования Python.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Основные задачи: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56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Формирование списка ситуаций, с которыми сталкиваются студенты в профессиональной деятельности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56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Рассмотрение данных ситуаций с точки зрения возможности их более качественной и быстрой реализации с помощью Python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56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Формирование банка кейсов и заданий, которые наглядно будут показывать, как студентам может пригодиться Python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Необходимо: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6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 каждой группе тем (2-3 группы из ~3 тем каждая) из онлайн-курса «Python как иностранный» придумать по 5 кейсов, которые бы описывали реальное применение полученных на курсе знаний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6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Оформление кейсов в LaTex/Word c обязательным указанием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1) ситуации, которая решалась/могла быть решена с помощью Python;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2) ее решения на Python;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3) результатов, на которые стоит обратить внимание студентов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10 оформленных кейсов, которые можно было бы использовать на лекциях и семинарах.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Вакансия №1: Написание кейсов по курсу программирования на Python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 Оформление 1-2 (количество определяется в зависимости от сложности разбираемой ситуации) кейсов и их решений.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Количество кредитов: 4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6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Знание языка Python (желательна оценка 8+ за курс)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6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Знание основных обязательных курсов образовательной программы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для которой пишется кейс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6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Практика применения программирования в профессиональной деятельности 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Вакансия №2: Написание кейсов по курсу программирования на Python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 Оформление 1-2 (количество определяется в зависимости от сложности разбираемой ситуации) кейсов и их решений.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Количество кредитов: 2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Знание основных обязательных курсов образовательной программы, для которой пишется кейс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6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Участие в профессиональной деятельности и желание автоматизировать свою работу (приветствуются общие идеи о том, как это можно реализовать)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56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Прохождение курса «Python как иностранный» (или аналогичного) и понимание базовых принципов работы языка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Экзамен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Защита и презентация придуманного кейса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0.4*активность в течение работы проекта + 0.6*защита кейса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Развитие навыков программирования на языке Python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Удаленная работа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Возможны очные встречи для обсуждения кейсов и возникающих проблем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Социология, Политология, Международные отношения, Логистика и управление цепями поставок, Маркетинг и рыночная аналитика, Управление бизнесом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526F4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6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9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22013F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e">
    <w:name w:val="header"/>
    <w:basedOn w:val="a"/>
    <w:link w:val="af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729AD"/>
    <w:rPr>
      <w:rFonts w:ascii="Arial" w:cs="Arial" w:eastAsia="Arial" w:hAnsi="Arial"/>
      <w:lang w:eastAsia="ru-RU" w:val="ru"/>
    </w:rPr>
  </w:style>
  <w:style w:type="paragraph" w:styleId="af0">
    <w:name w:val="footer"/>
    <w:basedOn w:val="a"/>
    <w:link w:val="af1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729AD"/>
    <w:rPr>
      <w:rFonts w:ascii="Arial" w:cs="Arial" w:eastAsia="Arial" w:hAnsi="Arial"/>
      <w:lang w:eastAsia="ru-RU" w:val="ru"/>
    </w:rPr>
  </w:style>
  <w:style w:type="character" w:styleId="af2">
    <w:name w:val="Hyperlink"/>
    <w:basedOn w:val="a0"/>
    <w:uiPriority w:val="99"/>
    <w:unhideWhenUsed w:val="1"/>
    <w:rsid w:val="00EF7A7A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 w:val="1"/>
    <w:unhideWhenUsed w:val="1"/>
    <w:rsid w:val="00EF7A7A"/>
    <w:rPr>
      <w:color w:val="605e5c"/>
      <w:shd w:color="auto" w:fill="e1dfdd" w:val="clear"/>
    </w:rPr>
  </w:style>
  <w:style w:type="paragraph" w:styleId="af4">
    <w:name w:val="List Paragraph"/>
    <w:basedOn w:val="a"/>
    <w:uiPriority w:val="34"/>
    <w:qFormat w:val="1"/>
    <w:rsid w:val="00D81E7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aparsh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X3CUechwcICMBffXn9P2vwNRQ==">AMUW2mVzvTssVNqfciqKBntKpK2wQrSmZy+NmimQt9CYB9B/MzttSzhWft3BZ2Uhh+j3oAIkx+ErLEVua7ed+PPPYn9KiaX3t7axu5ZfHFqCagFUeXXmopY=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2022-08-24T16:49:00Z</dcterms:created>
  <dc:creator>Анна</dc:creator>
</cp:coreProperties>
</file>