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77777777" w:rsidR="00F901F9" w:rsidRPr="007732A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732AE" w14:paraId="661AEE52" w14:textId="77777777" w:rsidTr="00135E29">
        <w:tc>
          <w:tcPr>
            <w:tcW w:w="4275" w:type="dxa"/>
          </w:tcPr>
          <w:p w14:paraId="129E2A9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AC80CF" w:rsidR="008756F6" w:rsidRPr="00075AEF" w:rsidRDefault="008756F6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7732AE" w14:paraId="08833A23" w14:textId="77777777" w:rsidTr="00135E29">
        <w:tc>
          <w:tcPr>
            <w:tcW w:w="4275" w:type="dxa"/>
          </w:tcPr>
          <w:p w14:paraId="3235A146" w14:textId="77777777" w:rsidR="00C851B3" w:rsidRPr="007732A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27343DC" w:rsidR="00C851B3" w:rsidRPr="00075AEF" w:rsidRDefault="004E5A54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</w:t>
            </w:r>
            <w:r w:rsidR="00C851B3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рикладной </w:t>
            </w:r>
          </w:p>
        </w:tc>
      </w:tr>
      <w:tr w:rsidR="00C86B47" w:rsidRPr="007732AE" w14:paraId="585CCA0E" w14:textId="77777777" w:rsidTr="00135E29">
        <w:tc>
          <w:tcPr>
            <w:tcW w:w="4275" w:type="dxa"/>
          </w:tcPr>
          <w:p w14:paraId="46CB68B9" w14:textId="77777777" w:rsidR="00C86B47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7732AE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B6978B4" w:rsidR="00C86B47" w:rsidRPr="008627DC" w:rsidRDefault="002318B5" w:rsidP="00165F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318B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Художественные мастерские "Окоём" (социальное предприятие с участием людей с ментальной инвалидностью)</w:t>
            </w:r>
          </w:p>
        </w:tc>
      </w:tr>
      <w:tr w:rsidR="00C86B47" w:rsidRPr="007732AE" w14:paraId="5A40D10E" w14:textId="77777777" w:rsidTr="00135E29">
        <w:tc>
          <w:tcPr>
            <w:tcW w:w="4275" w:type="dxa"/>
          </w:tcPr>
          <w:p w14:paraId="7AC068C7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8B67BB4" w:rsidR="00C86B47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ИСЭП (институт социально-экономического проектирования)</w:t>
            </w:r>
          </w:p>
        </w:tc>
      </w:tr>
      <w:tr w:rsidR="00C86B47" w:rsidRPr="007732AE" w14:paraId="1B0632D4" w14:textId="77777777" w:rsidTr="00135E29">
        <w:tc>
          <w:tcPr>
            <w:tcW w:w="4275" w:type="dxa"/>
          </w:tcPr>
          <w:p w14:paraId="03A0F1D6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0F0E16F" w:rsidR="00C86B47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Сидлина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Лия Зиновьевна</w:t>
            </w:r>
          </w:p>
        </w:tc>
      </w:tr>
      <w:tr w:rsidR="001E44E9" w:rsidRPr="007732AE" w14:paraId="554BC60E" w14:textId="77777777" w:rsidTr="00135E29">
        <w:tc>
          <w:tcPr>
            <w:tcW w:w="4275" w:type="dxa"/>
          </w:tcPr>
          <w:p w14:paraId="57D8A3B0" w14:textId="77777777" w:rsidR="001E44E9" w:rsidRPr="007732AE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7732AE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65815031" w:rsidR="001E44E9" w:rsidRPr="00075AEF" w:rsidRDefault="004E5A54" w:rsidP="004E5A5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Ведущий эксперт, Центр инновационных экосистем в социальной сфере ИСЭП</w:t>
            </w:r>
          </w:p>
        </w:tc>
      </w:tr>
      <w:tr w:rsidR="008756F6" w:rsidRPr="007732AE" w14:paraId="3E471A28" w14:textId="77777777" w:rsidTr="00135E29">
        <w:tc>
          <w:tcPr>
            <w:tcW w:w="4275" w:type="dxa"/>
          </w:tcPr>
          <w:p w14:paraId="56F9DB4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87D5ED4" w:rsidR="008756F6" w:rsidRPr="00075AEF" w:rsidRDefault="00EF0D9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9" w:history="1">
              <w:r w:rsidR="008E6D17" w:rsidRPr="00336F3A">
                <w:rPr>
                  <w:rStyle w:val="af3"/>
                  <w:rFonts w:ascii="Times New Roman" w:hAnsi="Times New Roman" w:cs="Times New Roman"/>
                  <w:i/>
                  <w:lang w:val="en-US"/>
                </w:rPr>
                <w:t>lsidlina@hse.ru</w:t>
              </w:r>
            </w:hyperlink>
          </w:p>
        </w:tc>
      </w:tr>
      <w:tr w:rsidR="008756F6" w:rsidRPr="007732AE" w14:paraId="3BFFA26F" w14:textId="77777777" w:rsidTr="00135E29">
        <w:tc>
          <w:tcPr>
            <w:tcW w:w="4275" w:type="dxa"/>
          </w:tcPr>
          <w:p w14:paraId="48C3490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7732A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D59AB8C" w:rsidR="008756F6" w:rsidRPr="00075AEF" w:rsidRDefault="008E6D1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ет</w:t>
            </w:r>
          </w:p>
        </w:tc>
      </w:tr>
      <w:tr w:rsidR="008756F6" w:rsidRPr="007732AE" w14:paraId="3926DEA3" w14:textId="77777777" w:rsidTr="00135E29">
        <w:tc>
          <w:tcPr>
            <w:tcW w:w="4275" w:type="dxa"/>
          </w:tcPr>
          <w:p w14:paraId="590743C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577E7C0" w:rsidR="008756F6" w:rsidRPr="00075AEF" w:rsidRDefault="008E6D1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ет</w:t>
            </w:r>
          </w:p>
        </w:tc>
      </w:tr>
      <w:tr w:rsidR="00C86B47" w:rsidRPr="007732AE" w14:paraId="38B4B2B1" w14:textId="77777777" w:rsidTr="00135E29">
        <w:tc>
          <w:tcPr>
            <w:tcW w:w="4275" w:type="dxa"/>
          </w:tcPr>
          <w:p w14:paraId="5DCFA6B5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05ECEEC" w:rsidR="00075AEF" w:rsidRPr="00BB0020" w:rsidRDefault="00BB0020" w:rsidP="00BB0020">
            <w:pPr>
              <w:shd w:val="clear" w:color="auto" w:fill="FFFFFF"/>
              <w:spacing w:line="240" w:lineRule="auto"/>
              <w:ind w:righ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Художественные и ремесленные мастерские «Окоём» - предприятие социальной направленности, которое обеспечивает организацию поддерживаемого обучения и сопровождаемого трудоустройства взрослых людей с ментальной инвалидностью и психофизическими нарушениями, продажу и продвижение продуктов творческой деятельности людей с ментальной инвалидностью. Область деятельности мастерских – изготовление арт-объектов, текстильной продукции, сувениров. География проекта - город Москва.</w:t>
            </w:r>
          </w:p>
        </w:tc>
      </w:tr>
      <w:tr w:rsidR="00C86B47" w:rsidRPr="007732AE" w14:paraId="408A462A" w14:textId="77777777" w:rsidTr="00135E29">
        <w:tc>
          <w:tcPr>
            <w:tcW w:w="4275" w:type="dxa"/>
          </w:tcPr>
          <w:p w14:paraId="0737FEAF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7732AE">
              <w:rPr>
                <w:rFonts w:ascii="Times New Roman" w:hAnsi="Times New Roman" w:cs="Times New Roman"/>
              </w:rPr>
              <w:t xml:space="preserve">Цель </w:t>
            </w:r>
            <w:r w:rsidR="008756F6" w:rsidRPr="007732AE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7732AE">
              <w:rPr>
                <w:rFonts w:ascii="Times New Roman" w:hAnsi="Times New Roman" w:cs="Times New Roman"/>
              </w:rPr>
              <w:t>проекта</w:t>
            </w:r>
            <w:r w:rsidRPr="007732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F0506A0" w:rsidR="00C86B47" w:rsidRPr="00BB0020" w:rsidRDefault="00BB0020" w:rsidP="00BB00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Создание маркетинговой стратегии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развития и продвижения 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продукции Художественных мастерских "Окоём",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механизмов по 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привлече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нию новых заказчиков и клиентов</w:t>
            </w:r>
          </w:p>
        </w:tc>
      </w:tr>
      <w:tr w:rsidR="008756F6" w:rsidRPr="007732AE" w14:paraId="69EC11ED" w14:textId="77777777" w:rsidTr="00135E29">
        <w:tc>
          <w:tcPr>
            <w:tcW w:w="4275" w:type="dxa"/>
          </w:tcPr>
          <w:p w14:paraId="13B29BB7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587E310" w14:textId="77777777" w:rsidR="00A6753F" w:rsidRDefault="00A6753F" w:rsidP="00A6753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1.Провести исследование потенциальных партнёров, заказчиков и покупателей продукции Художественных мастерских «Окоём» (индивидуальных и корпоративных): их интересов, предпочтений, готовности приобретать продукцию, выполненную людьми с ментальной инвалидностью, и др.</w:t>
            </w:r>
          </w:p>
          <w:p w14:paraId="2A3CF365" w14:textId="5942792C" w:rsidR="00A6753F" w:rsidRDefault="00A6753F" w:rsidP="00A6753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2. Подготовить маркетинговую стратегию </w:t>
            </w:r>
            <w:r w:rsidR="007B505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развития организации 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 стратегию продвижения п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родукции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Художественных мастерских «Окоём». </w:t>
            </w:r>
          </w:p>
          <w:p w14:paraId="109F7979" w14:textId="77777777" w:rsidR="00A6753F" w:rsidRDefault="00A6753F" w:rsidP="00A6753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3. </w:t>
            </w:r>
            <w:proofErr w:type="gramStart"/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Определить и описать</w:t>
            </w:r>
            <w:proofErr w:type="gramEnd"/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каналы и методы и 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 xml:space="preserve">привлечения новых партнеров, заказчиков, покупателей, каналы распространения рекламы и сбыта продукции </w:t>
            </w:r>
          </w:p>
          <w:p w14:paraId="460C88E2" w14:textId="182C6500" w:rsidR="008756F6" w:rsidRPr="00A6753F" w:rsidRDefault="00A6753F" w:rsidP="00A6753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4. Подготовить образцы рекламы, рекламных текстов/каталогов, рассылок, коммерческих предложений для корпоративных клиентов.</w:t>
            </w:r>
          </w:p>
        </w:tc>
      </w:tr>
      <w:tr w:rsidR="008756F6" w:rsidRPr="007732AE" w14:paraId="17A28D65" w14:textId="77777777" w:rsidTr="00135E29">
        <w:tc>
          <w:tcPr>
            <w:tcW w:w="4275" w:type="dxa"/>
          </w:tcPr>
          <w:p w14:paraId="2078AA69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A70FEAE" w14:textId="77777777" w:rsidR="00A6753F" w:rsidRDefault="00A6753F" w:rsidP="00A6753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1. Проведен а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нализ целевых аудиторий: потенциальных партнёров, заказчиков и покупателей продукции Художественных мастерских "Окоём"</w:t>
            </w:r>
          </w:p>
          <w:p w14:paraId="61C341A2" w14:textId="77777777" w:rsidR="00A6753F" w:rsidRDefault="00A6753F" w:rsidP="00A6753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2. Подготовлена 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маркетингов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ая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стратеги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я развития мастерской, включающая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описание каналов и методов привлечения новых партнеров, заказчиков, покупателей, каналов распространения рекламы, каналов сбыта продукции. </w:t>
            </w:r>
          </w:p>
          <w:p w14:paraId="502E348B" w14:textId="4CA7B55D" w:rsidR="008756F6" w:rsidRPr="00A6753F" w:rsidRDefault="00A6753F" w:rsidP="00A6753F">
            <w:pPr>
              <w:jc w:val="both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3. 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Создан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ы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пример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ы</w:t>
            </w:r>
            <w:r w:rsidRP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рекламы, рекламных текстов/каталогов, рассылок, коммерческих предложений для корпоративных клиентов.</w:t>
            </w:r>
          </w:p>
        </w:tc>
      </w:tr>
      <w:tr w:rsidR="00414FC2" w:rsidRPr="007732AE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264FC455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2DC0615" w:rsidR="00414FC2" w:rsidRPr="00075AEF" w:rsidRDefault="0065549D" w:rsidP="007B505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7B505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7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.1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.2022</w:t>
            </w:r>
          </w:p>
        </w:tc>
      </w:tr>
      <w:tr w:rsidR="00414FC2" w:rsidRPr="007732AE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B75498E" w:rsidR="00414FC2" w:rsidRPr="00075AEF" w:rsidRDefault="0065549D" w:rsidP="007B505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="007B505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="00D7700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</w:tc>
      </w:tr>
      <w:tr w:rsidR="00414FC2" w:rsidRPr="007732AE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732AE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B87D0D3" w:rsidR="00414FC2" w:rsidRPr="00075AEF" w:rsidRDefault="00A6753F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D26D2B" w:rsidRPr="007732AE" w14:paraId="40773EEE" w14:textId="77777777" w:rsidTr="00F107D4">
        <w:trPr>
          <w:trHeight w:val="460"/>
        </w:trPr>
        <w:tc>
          <w:tcPr>
            <w:tcW w:w="4275" w:type="dxa"/>
          </w:tcPr>
          <w:p w14:paraId="6D76CC2E" w14:textId="77777777" w:rsidR="00D26D2B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bottom w:val="nil"/>
            </w:tcBorders>
          </w:tcPr>
          <w:p w14:paraId="01840317" w14:textId="45336BF5" w:rsidR="00D26D2B" w:rsidRPr="00075AEF" w:rsidRDefault="007B505D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bookmarkStart w:id="0" w:name="_GoBack"/>
            <w:bookmarkEnd w:id="0"/>
          </w:p>
        </w:tc>
      </w:tr>
      <w:tr w:rsidR="00D26D2B" w:rsidRPr="007732AE" w14:paraId="60EEB946" w14:textId="77777777" w:rsidTr="00F107D4">
        <w:trPr>
          <w:trHeight w:val="1480"/>
        </w:trPr>
        <w:tc>
          <w:tcPr>
            <w:tcW w:w="4275" w:type="dxa"/>
            <w:vMerge w:val="restart"/>
          </w:tcPr>
          <w:p w14:paraId="39B6056E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732AE">
              <w:rPr>
                <w:rFonts w:eastAsia="Arial"/>
                <w:color w:val="auto"/>
              </w:rPr>
              <w:t xml:space="preserve"> </w:t>
            </w:r>
            <w:r w:rsidR="00765EE9" w:rsidRPr="007732AE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7732AE">
              <w:rPr>
                <w:rFonts w:eastAsia="Arial"/>
                <w:i/>
                <w:color w:val="auto"/>
              </w:rPr>
              <w:t>Кредиты на 1 участника р</w:t>
            </w:r>
            <w:r w:rsidRPr="007732AE">
              <w:rPr>
                <w:i/>
                <w:color w:val="000000" w:themeColor="text1"/>
              </w:rPr>
              <w:t>ассчитываются по формуле</w:t>
            </w:r>
            <w:r w:rsidR="00765EE9" w:rsidRPr="007732AE">
              <w:rPr>
                <w:i/>
                <w:color w:val="000000" w:themeColor="text1"/>
              </w:rPr>
              <w:t>:</w:t>
            </w:r>
            <w:r w:rsidRPr="007732AE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7732AE" w:rsidRDefault="00D26D2B" w:rsidP="00135E29">
            <w:pPr>
              <w:pStyle w:val="Default"/>
              <w:ind w:right="567"/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14:paraId="1D409EAD" w14:textId="643586DE" w:rsidR="00AA3651" w:rsidRPr="00075AEF" w:rsidRDefault="00AA365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</w:t>
            </w:r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1-</w:t>
            </w:r>
            <w:r w:rsid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Pr="0002371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маркетолог</w:t>
            </w:r>
          </w:p>
          <w:p w14:paraId="37B61CE6" w14:textId="413A8480" w:rsidR="00AA3651" w:rsidRPr="00075AEF" w:rsidRDefault="00AA365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Задача: </w:t>
            </w:r>
            <w:r w:rsid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подготовка маркетинговой стратегии развития организации на основе анализа ЦА</w:t>
            </w:r>
          </w:p>
          <w:p w14:paraId="0014F185" w14:textId="38464A61" w:rsidR="00AA3651" w:rsidRPr="00075AEF" w:rsidRDefault="00AA365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CE50D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  <w:p w14:paraId="7483E476" w14:textId="77777777" w:rsidR="00D26D2B" w:rsidRDefault="00D26D2B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н</w:t>
            </w:r>
            <w:r w:rsidR="00AA3651"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авыки по указанной специализации (</w:t>
            </w:r>
            <w:r w:rsid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маркетинг, реклама и </w:t>
            </w:r>
            <w:r w:rsidR="00A6753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</w:t>
            </w:r>
            <w:proofErr w:type="spellStart"/>
            <w:r w:rsidR="00A6753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медиакоммуникации</w:t>
            </w:r>
            <w:proofErr w:type="spellEnd"/>
            <w:r w:rsidR="00A4166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) 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мотивационное письмо, резюме</w:t>
            </w:r>
          </w:p>
          <w:p w14:paraId="2601C256" w14:textId="77777777" w:rsidR="00A6753F" w:rsidRDefault="00A6753F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  <w:p w14:paraId="6BE07EAC" w14:textId="77777777" w:rsidR="00A6753F" w:rsidRDefault="00A6753F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3-4</w:t>
            </w:r>
            <w:r w:rsidRPr="0002371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менеджер </w:t>
            </w:r>
          </w:p>
          <w:p w14:paraId="1D2A8C1A" w14:textId="7DD13991" w:rsidR="00A6753F" w:rsidRPr="00075AEF" w:rsidRDefault="00A6753F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Задача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подготовка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сопровождения организации согласно разработанной стратегии продвижения </w:t>
            </w:r>
          </w:p>
          <w:p w14:paraId="044D8542" w14:textId="77777777" w:rsidR="00A6753F" w:rsidRPr="00075AEF" w:rsidRDefault="00A6753F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3</w:t>
            </w:r>
          </w:p>
          <w:p w14:paraId="2CFDF737" w14:textId="77777777" w:rsidR="00A6753F" w:rsidRDefault="00A6753F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 н</w:t>
            </w:r>
            <w:r w:rsidRPr="00B31D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авыки по указанной специализации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маркетинг, реклама 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) 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мотивационное письмо, резюме</w:t>
            </w:r>
          </w:p>
          <w:p w14:paraId="42C54B37" w14:textId="77777777" w:rsidR="00A6753F" w:rsidRDefault="00A6753F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  <w:p w14:paraId="3D82E096" w14:textId="7692761B" w:rsidR="00A6753F" w:rsidRPr="00075AEF" w:rsidRDefault="00A6753F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7732AE" w14:paraId="3D2A3EBE" w14:textId="77777777" w:rsidTr="00F107D4">
        <w:trPr>
          <w:trHeight w:val="170"/>
        </w:trPr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4146AA04" w14:textId="607F8363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9386" w14:textId="6CF47127" w:rsidR="00AC6BB1" w:rsidRPr="00075AEF" w:rsidRDefault="00AC6BB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7732AE" w14:paraId="4BE64347" w14:textId="77777777" w:rsidTr="00AC6BB1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90808B8" w:rsidR="00D26D2B" w:rsidRPr="00075AEF" w:rsidRDefault="00D26D2B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414FC2" w:rsidRPr="007732AE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7732AE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7732AE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CF34C2B" w:rsidR="00414FC2" w:rsidRPr="002527FC" w:rsidRDefault="002527FC" w:rsidP="00A6753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12</w:t>
            </w:r>
          </w:p>
        </w:tc>
      </w:tr>
      <w:tr w:rsidR="00D26D2B" w:rsidRPr="007732AE" w14:paraId="7CE97938" w14:textId="77777777" w:rsidTr="00135E29">
        <w:tc>
          <w:tcPr>
            <w:tcW w:w="4275" w:type="dxa"/>
          </w:tcPr>
          <w:p w14:paraId="23FB5688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6F84148" w:rsidR="00D26D2B" w:rsidRPr="00AC6BB1" w:rsidRDefault="00AC6BB1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защита проекта перед заказчиком </w:t>
            </w:r>
          </w:p>
        </w:tc>
      </w:tr>
      <w:tr w:rsidR="00D26D2B" w:rsidRPr="007732AE" w14:paraId="78414C75" w14:textId="77777777" w:rsidTr="00135E29">
        <w:tc>
          <w:tcPr>
            <w:tcW w:w="4275" w:type="dxa"/>
          </w:tcPr>
          <w:p w14:paraId="23DC5FC4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1A0890AC" w14:textId="77777777" w:rsidR="00BB0020" w:rsidRDefault="00BB0020" w:rsidP="00BB0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1. 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Описание целевых аудиторий, их основных характеристик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в виде презентации</w:t>
            </w:r>
          </w:p>
          <w:p w14:paraId="6CA23039" w14:textId="77777777" w:rsidR="00AB226C" w:rsidRDefault="00BB0020" w:rsidP="00BB0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2.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М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аркетинговая стратегия, 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включающая 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описан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ие 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канал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ов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метод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ов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привлечения новых па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ртнеров, заказчиков, покупателей</w:t>
            </w:r>
            <w:r w:rsidR="00AB226C" w:rsidRP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;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канал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ов</w:t>
            </w:r>
            <w:r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распространения рекламы и каналов сбыта продукции</w:t>
            </w:r>
            <w:r w:rsid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в виде презентации и описательного документа.</w:t>
            </w:r>
          </w:p>
          <w:p w14:paraId="05F54FB5" w14:textId="74BDD636" w:rsidR="00BB0020" w:rsidRPr="00BB0020" w:rsidRDefault="00AB226C" w:rsidP="00BB0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3. Шаблоны-примеры </w:t>
            </w:r>
            <w:r w:rsidR="00BB0020"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реклам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ных материалов</w:t>
            </w:r>
            <w:r w:rsidRPr="00AB226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BB0020"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текстов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</w:t>
            </w:r>
            <w:r w:rsidR="00BB0020"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каталогов, рассылок, коммерческих предложений для корпоративных клиентов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в виде описательных файлов и презентаций</w:t>
            </w:r>
            <w:r w:rsidR="00BB0020" w:rsidRPr="00BB002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5852B6F2" w14:textId="47D9B4AE" w:rsidR="00D26D2B" w:rsidRPr="00BB0020" w:rsidRDefault="00D26D2B" w:rsidP="00B31D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14FC2" w:rsidRPr="007732AE" w14:paraId="51B1EB88" w14:textId="77777777" w:rsidTr="00135E29">
        <w:tc>
          <w:tcPr>
            <w:tcW w:w="4275" w:type="dxa"/>
          </w:tcPr>
          <w:p w14:paraId="7C1F2FF1" w14:textId="2520FF2F" w:rsidR="00414FC2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754C05B" w14:textId="3738DF1F" w:rsidR="00414FC2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Соответ</w:t>
            </w:r>
            <w:r w:rsidR="00F107D4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ст</w:t>
            </w: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вие предоставленных результатов заявленной теме</w:t>
            </w:r>
          </w:p>
          <w:p w14:paraId="5AF29C39" w14:textId="77777777" w:rsidR="00AC6BB1" w:rsidRPr="002527FC" w:rsidRDefault="00AC6BB1" w:rsidP="00704F8C">
            <w:pPr>
              <w:pStyle w:val="af2"/>
              <w:numPr>
                <w:ilvl w:val="0"/>
                <w:numId w:val="7"/>
              </w:numPr>
              <w:ind w:left="0" w:right="-794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Работа над проектом в связке с заказчиком, получение регулярной обратной связи</w:t>
            </w:r>
            <w:r w:rsidR="00471E1B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 xml:space="preserve"> (подтверждается заказчиком)</w:t>
            </w:r>
          </w:p>
          <w:p w14:paraId="537F321A" w14:textId="28600AA1" w:rsidR="002527FC" w:rsidRPr="00704F8C" w:rsidRDefault="002527FC" w:rsidP="00704F8C">
            <w:pPr>
              <w:pStyle w:val="af2"/>
              <w:numPr>
                <w:ilvl w:val="0"/>
                <w:numId w:val="7"/>
              </w:numPr>
              <w:ind w:left="0" w:right="-794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Гибкость предлагаемых решений в связи с быстро меняющейся средой</w:t>
            </w:r>
          </w:p>
        </w:tc>
      </w:tr>
      <w:tr w:rsidR="00D26D2B" w:rsidRPr="007732AE" w14:paraId="0304381D" w14:textId="77777777" w:rsidTr="00135E29">
        <w:tc>
          <w:tcPr>
            <w:tcW w:w="4275" w:type="dxa"/>
          </w:tcPr>
          <w:p w14:paraId="31A5A350" w14:textId="4964334E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6E09AB3" w:rsidR="00D26D2B" w:rsidRPr="00075AEF" w:rsidRDefault="007732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D26D2B" w:rsidRPr="007732AE" w14:paraId="7F19BC02" w14:textId="77777777" w:rsidTr="00135E29">
        <w:tc>
          <w:tcPr>
            <w:tcW w:w="4275" w:type="dxa"/>
          </w:tcPr>
          <w:p w14:paraId="53E95F5D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7732AE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7732AE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06972F1" w:rsidR="00D26D2B" w:rsidRPr="00AC6BB1" w:rsidRDefault="002527FC" w:rsidP="00704F8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527F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Наработка навыков </w:t>
            </w:r>
            <w:r w:rsidRPr="002527F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маркетинга, исследований, работы с каналами продвижения и информирования, </w:t>
            </w:r>
            <w:r w:rsidRPr="002527F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коммуникации, </w:t>
            </w:r>
            <w:r w:rsidRPr="002527F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Pr="002527FC">
              <w:rPr>
                <w:rFonts w:ascii="Times New Roman" w:hAnsi="Times New Roman" w:cs="Times New Roman"/>
                <w:i/>
                <w:color w:val="000000" w:themeColor="text1"/>
              </w:rPr>
              <w:t>, проектной деятельности, работы в команде</w:t>
            </w:r>
            <w:r w:rsidRPr="002527F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</w:t>
            </w:r>
            <w:proofErr w:type="gramStart"/>
            <w:r w:rsidRPr="002527F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тайм-менеджмента</w:t>
            </w:r>
            <w:proofErr w:type="gramEnd"/>
          </w:p>
        </w:tc>
      </w:tr>
      <w:tr w:rsidR="00D26D2B" w:rsidRPr="007732AE" w14:paraId="1AAC99B5" w14:textId="77777777" w:rsidTr="00135E29">
        <w:tc>
          <w:tcPr>
            <w:tcW w:w="4275" w:type="dxa"/>
          </w:tcPr>
          <w:p w14:paraId="194E9363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7732AE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59E3DE8" w:rsidR="00D26D2B" w:rsidRPr="00075AEF" w:rsidRDefault="004E5A54" w:rsidP="002527F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 xml:space="preserve">География проекта – </w:t>
            </w:r>
            <w:r w:rsidR="002527FC">
              <w:rPr>
                <w:rFonts w:ascii="Times New Roman" w:hAnsi="Times New Roman" w:cs="Times New Roman"/>
                <w:i/>
                <w:lang w:val="ru-RU"/>
              </w:rPr>
              <w:t>Москва</w:t>
            </w:r>
            <w:r w:rsidRPr="00075A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D26D2B" w:rsidRPr="007732AE" w14:paraId="0C450F48" w14:textId="77777777" w:rsidTr="00135E29">
        <w:tc>
          <w:tcPr>
            <w:tcW w:w="4275" w:type="dxa"/>
          </w:tcPr>
          <w:p w14:paraId="31DA1B81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BF2522A" w:rsidR="00D26D2B" w:rsidRPr="002527FC" w:rsidRDefault="002527FC" w:rsidP="00F107D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Маркетинг, Школа бизнеса, 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Медиа коммуникации, Реклама и связи с общественность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ю, Интегрированные коммуникации</w:t>
            </w:r>
          </w:p>
        </w:tc>
      </w:tr>
      <w:tr w:rsidR="00F901F9" w:rsidRPr="007732AE" w14:paraId="601E0908" w14:textId="77777777" w:rsidTr="00135E29">
        <w:tc>
          <w:tcPr>
            <w:tcW w:w="4275" w:type="dxa"/>
          </w:tcPr>
          <w:p w14:paraId="081526EA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1BCE105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  <w:tr w:rsidR="00F901F9" w:rsidRPr="007732AE" w14:paraId="713FA08F" w14:textId="77777777" w:rsidTr="00135E29">
        <w:tc>
          <w:tcPr>
            <w:tcW w:w="4275" w:type="dxa"/>
          </w:tcPr>
          <w:p w14:paraId="7B4D58C9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27EAB79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1B2F5B8F" w14:textId="49A0303B" w:rsidR="00F3746A" w:rsidRPr="00135E29" w:rsidRDefault="00F3746A" w:rsidP="00B87A3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7E986" w14:textId="77777777" w:rsidR="00EF0D97" w:rsidRDefault="00EF0D97" w:rsidP="00765EE9">
      <w:pPr>
        <w:spacing w:line="240" w:lineRule="auto"/>
      </w:pPr>
      <w:r>
        <w:separator/>
      </w:r>
    </w:p>
  </w:endnote>
  <w:endnote w:type="continuationSeparator" w:id="0">
    <w:p w14:paraId="4DE0B3DD" w14:textId="77777777" w:rsidR="00EF0D97" w:rsidRDefault="00EF0D9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7B505D" w:rsidRPr="007B505D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458B3" w14:textId="77777777" w:rsidR="00EF0D97" w:rsidRDefault="00EF0D97" w:rsidP="00765EE9">
      <w:pPr>
        <w:spacing w:line="240" w:lineRule="auto"/>
      </w:pPr>
      <w:r>
        <w:separator/>
      </w:r>
    </w:p>
  </w:footnote>
  <w:footnote w:type="continuationSeparator" w:id="0">
    <w:p w14:paraId="1E01B9C9" w14:textId="77777777" w:rsidR="00EF0D97" w:rsidRDefault="00EF0D97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B22"/>
    <w:multiLevelType w:val="hybridMultilevel"/>
    <w:tmpl w:val="2322132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6553"/>
    <w:multiLevelType w:val="hybridMultilevel"/>
    <w:tmpl w:val="FC4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F7C"/>
    <w:multiLevelType w:val="hybridMultilevel"/>
    <w:tmpl w:val="9546448C"/>
    <w:lvl w:ilvl="0" w:tplc="855E01A6">
      <w:start w:val="1"/>
      <w:numFmt w:val="decimal"/>
      <w:lvlText w:val="%1."/>
      <w:lvlJc w:val="left"/>
      <w:pPr>
        <w:ind w:left="104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3FCD6B16"/>
    <w:multiLevelType w:val="hybridMultilevel"/>
    <w:tmpl w:val="F68E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59EA"/>
    <w:multiLevelType w:val="hybridMultilevel"/>
    <w:tmpl w:val="709E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A5BD8"/>
    <w:multiLevelType w:val="hybridMultilevel"/>
    <w:tmpl w:val="599A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2473"/>
    <w:multiLevelType w:val="hybridMultilevel"/>
    <w:tmpl w:val="B8042A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2AC7D69"/>
    <w:multiLevelType w:val="hybridMultilevel"/>
    <w:tmpl w:val="0190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0250B"/>
    <w:multiLevelType w:val="hybridMultilevel"/>
    <w:tmpl w:val="333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23719"/>
    <w:rsid w:val="00075AEF"/>
    <w:rsid w:val="000849CC"/>
    <w:rsid w:val="000B22C7"/>
    <w:rsid w:val="001022AD"/>
    <w:rsid w:val="00105038"/>
    <w:rsid w:val="00135E29"/>
    <w:rsid w:val="00135EC4"/>
    <w:rsid w:val="00140D2F"/>
    <w:rsid w:val="00146912"/>
    <w:rsid w:val="00165FBA"/>
    <w:rsid w:val="00185551"/>
    <w:rsid w:val="001A444E"/>
    <w:rsid w:val="001E44E9"/>
    <w:rsid w:val="0022013F"/>
    <w:rsid w:val="00226451"/>
    <w:rsid w:val="002318B5"/>
    <w:rsid w:val="002345A0"/>
    <w:rsid w:val="002443B1"/>
    <w:rsid w:val="00247854"/>
    <w:rsid w:val="002527FC"/>
    <w:rsid w:val="002643C7"/>
    <w:rsid w:val="002810C6"/>
    <w:rsid w:val="00281D40"/>
    <w:rsid w:val="002A6CC0"/>
    <w:rsid w:val="002D75F6"/>
    <w:rsid w:val="00367F42"/>
    <w:rsid w:val="00381225"/>
    <w:rsid w:val="00385D88"/>
    <w:rsid w:val="00414FC2"/>
    <w:rsid w:val="00422E3D"/>
    <w:rsid w:val="00467308"/>
    <w:rsid w:val="00471E1B"/>
    <w:rsid w:val="00481EA2"/>
    <w:rsid w:val="004A4324"/>
    <w:rsid w:val="004E5A54"/>
    <w:rsid w:val="004F7461"/>
    <w:rsid w:val="005428A8"/>
    <w:rsid w:val="005526F4"/>
    <w:rsid w:val="0055643E"/>
    <w:rsid w:val="005D4092"/>
    <w:rsid w:val="005F200A"/>
    <w:rsid w:val="00601F95"/>
    <w:rsid w:val="00604892"/>
    <w:rsid w:val="0065549D"/>
    <w:rsid w:val="006E2503"/>
    <w:rsid w:val="00704F8C"/>
    <w:rsid w:val="0072300B"/>
    <w:rsid w:val="00765EE9"/>
    <w:rsid w:val="007732AE"/>
    <w:rsid w:val="0079175F"/>
    <w:rsid w:val="007A05A5"/>
    <w:rsid w:val="007A2BC8"/>
    <w:rsid w:val="007B1543"/>
    <w:rsid w:val="007B505D"/>
    <w:rsid w:val="00815951"/>
    <w:rsid w:val="008466CA"/>
    <w:rsid w:val="0085443D"/>
    <w:rsid w:val="008627DC"/>
    <w:rsid w:val="008729D6"/>
    <w:rsid w:val="00873A0F"/>
    <w:rsid w:val="008756F6"/>
    <w:rsid w:val="00894B14"/>
    <w:rsid w:val="008B5D36"/>
    <w:rsid w:val="008E415F"/>
    <w:rsid w:val="008E6D17"/>
    <w:rsid w:val="00901560"/>
    <w:rsid w:val="0091113D"/>
    <w:rsid w:val="009120BE"/>
    <w:rsid w:val="00934796"/>
    <w:rsid w:val="009430EA"/>
    <w:rsid w:val="009718FB"/>
    <w:rsid w:val="00971F9C"/>
    <w:rsid w:val="009D1FA1"/>
    <w:rsid w:val="009D63E0"/>
    <w:rsid w:val="00A22831"/>
    <w:rsid w:val="00A314C9"/>
    <w:rsid w:val="00A37C0E"/>
    <w:rsid w:val="00A4166D"/>
    <w:rsid w:val="00A6753F"/>
    <w:rsid w:val="00A84F78"/>
    <w:rsid w:val="00A972CF"/>
    <w:rsid w:val="00AA3651"/>
    <w:rsid w:val="00AB226C"/>
    <w:rsid w:val="00AC0025"/>
    <w:rsid w:val="00AC6BB1"/>
    <w:rsid w:val="00AE5194"/>
    <w:rsid w:val="00B31D05"/>
    <w:rsid w:val="00B62A5C"/>
    <w:rsid w:val="00B729AD"/>
    <w:rsid w:val="00B87A3C"/>
    <w:rsid w:val="00BB0020"/>
    <w:rsid w:val="00BB4E04"/>
    <w:rsid w:val="00C0551E"/>
    <w:rsid w:val="00C17CB1"/>
    <w:rsid w:val="00C46460"/>
    <w:rsid w:val="00C65197"/>
    <w:rsid w:val="00C834AE"/>
    <w:rsid w:val="00C851B3"/>
    <w:rsid w:val="00C86B47"/>
    <w:rsid w:val="00CC4563"/>
    <w:rsid w:val="00CE07E6"/>
    <w:rsid w:val="00CE50D5"/>
    <w:rsid w:val="00CE73F9"/>
    <w:rsid w:val="00D26D2B"/>
    <w:rsid w:val="00D65909"/>
    <w:rsid w:val="00D66833"/>
    <w:rsid w:val="00D7700B"/>
    <w:rsid w:val="00DD57CC"/>
    <w:rsid w:val="00E26B33"/>
    <w:rsid w:val="00E45248"/>
    <w:rsid w:val="00E46CD2"/>
    <w:rsid w:val="00E73A44"/>
    <w:rsid w:val="00E90374"/>
    <w:rsid w:val="00EE082A"/>
    <w:rsid w:val="00EE0B31"/>
    <w:rsid w:val="00EE54E6"/>
    <w:rsid w:val="00EF0D97"/>
    <w:rsid w:val="00F107D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sidl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F3A1-AE96-43F3-86B1-8FA14D5D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Liya Sidlina</cp:lastModifiedBy>
  <cp:revision>6</cp:revision>
  <dcterms:created xsi:type="dcterms:W3CDTF">2022-10-24T16:57:00Z</dcterms:created>
  <dcterms:modified xsi:type="dcterms:W3CDTF">2022-10-24T17:50:00Z</dcterms:modified>
</cp:coreProperties>
</file>