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47" w:rsidRPr="00723A4B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A4B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</w:t>
      </w:r>
      <w:r w:rsidR="008756F6" w:rsidRPr="00723A4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4563" w:rsidRPr="00723A4B">
        <w:rPr>
          <w:rFonts w:ascii="Times New Roman" w:hAnsi="Times New Roman" w:cs="Times New Roman"/>
          <w:b/>
          <w:sz w:val="26"/>
          <w:szCs w:val="26"/>
        </w:rPr>
        <w:t>инициатор</w:t>
      </w:r>
      <w:r w:rsidR="002A6CC0" w:rsidRPr="00723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EE9" w:rsidRPr="00723A4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C4563" w:rsidRPr="00723A4B"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="00765EE9" w:rsidRPr="00723A4B">
        <w:rPr>
          <w:rFonts w:ascii="Times New Roman" w:hAnsi="Times New Roman" w:cs="Times New Roman"/>
          <w:b/>
          <w:sz w:val="26"/>
          <w:szCs w:val="26"/>
        </w:rPr>
        <w:t>НИУ ВШЭ</w:t>
      </w:r>
      <w:r w:rsidR="008756F6" w:rsidRPr="00723A4B">
        <w:rPr>
          <w:rFonts w:ascii="Times New Roman" w:hAnsi="Times New Roman" w:cs="Times New Roman"/>
          <w:b/>
          <w:sz w:val="26"/>
          <w:szCs w:val="26"/>
        </w:rPr>
        <w:t>)</w:t>
      </w:r>
    </w:p>
    <w:p w:rsidR="00F901F9" w:rsidRPr="00723A4B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275"/>
        <w:gridCol w:w="5070"/>
      </w:tblGrid>
      <w:tr w:rsidR="008756F6" w:rsidRPr="00723A4B" w:rsidTr="00135E29">
        <w:tc>
          <w:tcPr>
            <w:tcW w:w="4275" w:type="dxa"/>
          </w:tcPr>
          <w:p w:rsidR="008756F6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8756F6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Проект</w:t>
            </w:r>
          </w:p>
          <w:p w:rsidR="00523874" w:rsidRPr="00723A4B" w:rsidRDefault="0052387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C851B3" w:rsidRPr="00723A4B" w:rsidTr="00135E29">
        <w:tc>
          <w:tcPr>
            <w:tcW w:w="4275" w:type="dxa"/>
          </w:tcPr>
          <w:p w:rsidR="00C851B3" w:rsidRPr="00723A4B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:rsidR="00C851B3" w:rsidRPr="00723A4B" w:rsidRDefault="00C851B3" w:rsidP="00B7077D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Исследовательский </w:t>
            </w:r>
          </w:p>
          <w:p w:rsidR="00B7077D" w:rsidRPr="00723A4B" w:rsidRDefault="00B7077D" w:rsidP="00B7077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723A4B" w:rsidTr="00135E29">
        <w:tc>
          <w:tcPr>
            <w:tcW w:w="4275" w:type="dxa"/>
          </w:tcPr>
          <w:p w:rsidR="00C86B47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:rsidR="007068B9" w:rsidRDefault="007068B9" w:rsidP="007068B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</w:t>
            </w:r>
            <w:r w:rsidR="002562BC" w:rsidRPr="002562B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ластерн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ая</w:t>
            </w:r>
            <w:r w:rsidR="002562BC" w:rsidRPr="002562B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политик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а</w:t>
            </w:r>
            <w:r w:rsidR="002562BC" w:rsidRPr="002562B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и актуальные проблемы управления развитием кластерных систем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: основные этапы и тренды развития</w:t>
            </w:r>
          </w:p>
          <w:p w:rsidR="00C86B47" w:rsidRPr="00FE1C45" w:rsidRDefault="00C86B47" w:rsidP="007068B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C86B47" w:rsidRPr="00723A4B" w:rsidTr="00135E29">
        <w:tc>
          <w:tcPr>
            <w:tcW w:w="4275" w:type="dxa"/>
          </w:tcPr>
          <w:p w:rsidR="00C86B47" w:rsidRPr="00723A4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C86B47" w:rsidRPr="00723A4B" w:rsidRDefault="00B620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Лаборатори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я</w:t>
            </w: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управления культурой и туризмом </w:t>
            </w:r>
            <w:r w:rsidR="0032239B"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НИУ ВШЭ в г. Санкт-Петербург</w:t>
            </w:r>
          </w:p>
        </w:tc>
      </w:tr>
      <w:tr w:rsidR="00C86B47" w:rsidRPr="00723A4B" w:rsidTr="00135E29">
        <w:tc>
          <w:tcPr>
            <w:tcW w:w="4275" w:type="dxa"/>
          </w:tcPr>
          <w:p w:rsidR="00C86B47" w:rsidRPr="00723A4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:rsidR="00C86B47" w:rsidRPr="00723A4B" w:rsidRDefault="00B620A0" w:rsidP="00B7077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Мармилова Екатерина Петровна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 к.и.н., доцент, научный сотрудник</w:t>
            </w:r>
          </w:p>
        </w:tc>
      </w:tr>
      <w:tr w:rsidR="001E44E9" w:rsidRPr="00723A4B" w:rsidTr="00135E29">
        <w:tc>
          <w:tcPr>
            <w:tcW w:w="4275" w:type="dxa"/>
          </w:tcPr>
          <w:p w:rsidR="001E44E9" w:rsidRPr="00723A4B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:rsidR="001E44E9" w:rsidRPr="00723A4B" w:rsidRDefault="00B620A0" w:rsidP="00B7077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Лаборатори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я</w:t>
            </w: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управления культурой и туризмом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756F6" w:rsidRPr="00723A4B" w:rsidTr="00135E29">
        <w:tc>
          <w:tcPr>
            <w:tcW w:w="4275" w:type="dxa"/>
          </w:tcPr>
          <w:p w:rsidR="008756F6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8756F6" w:rsidRPr="00723A4B" w:rsidRDefault="001B245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hyperlink r:id="rId8" w:history="1">
              <w:r w:rsidR="00FE1C45" w:rsidRPr="004C5124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emarmilova@hse.ru</w:t>
              </w:r>
            </w:hyperlink>
            <w:r w:rsidR="00FE1C4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756F6" w:rsidRPr="00723A4B" w:rsidTr="00135E29">
        <w:tc>
          <w:tcPr>
            <w:tcW w:w="4275" w:type="dxa"/>
          </w:tcPr>
          <w:p w:rsidR="008756F6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:rsidR="00D47278" w:rsidRPr="00D47278" w:rsidRDefault="00B620A0" w:rsidP="00D4727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Сизова Ирина Алексеевна, к.и.н.,</w:t>
            </w:r>
            <w:r>
              <w:t xml:space="preserve"> </w:t>
            </w: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доцент департамент</w:t>
            </w:r>
            <w:r w:rsidR="00EA0C6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а</w:t>
            </w: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менеджмента ШЭМ НИУ ВШЭ в г. Санкт-Петербург</w:t>
            </w:r>
          </w:p>
        </w:tc>
      </w:tr>
      <w:tr w:rsidR="008756F6" w:rsidRPr="00723A4B" w:rsidTr="00135E29">
        <w:tc>
          <w:tcPr>
            <w:tcW w:w="4275" w:type="dxa"/>
          </w:tcPr>
          <w:p w:rsidR="008756F6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:rsidR="008756F6" w:rsidRPr="00B620A0" w:rsidRDefault="001B245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hyperlink r:id="rId9" w:history="1">
              <w:r w:rsidR="00FE1C45" w:rsidRPr="004C5124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iasizova@hse.ru</w:t>
              </w:r>
            </w:hyperlink>
            <w:r w:rsid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86B47" w:rsidRPr="00723A4B" w:rsidTr="00135E29">
        <w:tc>
          <w:tcPr>
            <w:tcW w:w="4275" w:type="dxa"/>
          </w:tcPr>
          <w:p w:rsidR="00C86B47" w:rsidRPr="00723A4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9845A8" w:rsidRDefault="009845A8" w:rsidP="00543CB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</w:t>
            </w:r>
            <w:r w:rsidR="0050635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омплексн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ых</w:t>
            </w:r>
            <w:r w:rsidR="0050635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научн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ых</w:t>
            </w:r>
            <w:r w:rsidR="0050635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исследовани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й </w:t>
            </w:r>
            <w:r w:rsidR="00543CB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по вопросам </w:t>
            </w:r>
            <w:r w:rsidR="00543CB0" w:rsidRPr="00543CB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государственной</w:t>
            </w:r>
            <w:r w:rsidR="00FE1C4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543CB0" w:rsidRPr="00543CB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кластерной политики и актуальны</w:t>
            </w:r>
            <w:r w:rsidR="00543CB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х</w:t>
            </w:r>
            <w:r w:rsidR="00543CB0" w:rsidRPr="00543CB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проблем управления развитием кластерных систем</w:t>
            </w:r>
            <w:r w:rsidR="0050635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543CB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практически не проводилось.</w:t>
            </w:r>
            <w:r w:rsidR="007068B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В рамках проекта предлагается собрать базу научных публикаций (российских и зарубежных) по этой теме с целью определения возникновения интереса к кластерам, а также для понимания изменения кластерных систем и трендов их дальнейшего развития. </w:t>
            </w:r>
          </w:p>
          <w:p w:rsidR="007068B9" w:rsidRDefault="007068B9" w:rsidP="00543CB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Для работы предполагается использовать следующие ресурсы:</w:t>
            </w:r>
          </w:p>
          <w:p w:rsidR="007068B9" w:rsidRDefault="007068B9" w:rsidP="005954B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1) </w:t>
            </w:r>
            <w:r w:rsidR="00543CB0" w:rsidRPr="00543CB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Дайджест новостей «Территориальные кластеры»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hyperlink r:id="rId10" w:history="1">
              <w:r w:rsidRPr="004C5124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https://cluster.hse.ru/digest</w:t>
              </w:r>
            </w:hyperlink>
          </w:p>
          <w:p w:rsidR="007068B9" w:rsidRPr="007068B9" w:rsidRDefault="007068B9" w:rsidP="005954B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2) Российская кластерная обсерватория </w:t>
            </w:r>
            <w:hyperlink r:id="rId11" w:history="1">
              <w:r w:rsidRPr="004C5124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https://cluster.hse.ru/scientific_articles</w:t>
              </w:r>
            </w:hyperlink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:rsidR="007068B9" w:rsidRPr="007068B9" w:rsidRDefault="007068B9" w:rsidP="005954B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068B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) РИНЦ </w:t>
            </w:r>
            <w:hyperlink r:id="rId12" w:history="1">
              <w:r w:rsidRPr="004C5124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https://www.elibrary.ru/defaultx.asp</w:t>
              </w:r>
            </w:hyperlink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:rsidR="007068B9" w:rsidRPr="007068B9" w:rsidRDefault="007068B9" w:rsidP="005954B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7068B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4) ResearchGate </w:t>
            </w:r>
            <w:hyperlink r:id="rId13" w:history="1">
              <w:r w:rsidRPr="004C5124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https://www.researchgate.net/</w:t>
              </w:r>
            </w:hyperlink>
            <w:r w:rsidRPr="007068B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(+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sci-hub</w:t>
            </w:r>
            <w:r w:rsidRPr="007068B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)</w:t>
            </w:r>
          </w:p>
          <w:p w:rsidR="00B7077D" w:rsidRPr="00723A4B" w:rsidRDefault="00473C7B" w:rsidP="00DF704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Главным итогом </w:t>
            </w:r>
            <w:r w:rsidR="00543CB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реализации проекта должн</w:t>
            </w:r>
            <w:r w:rsidR="00DF704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ы</w:t>
            </w:r>
            <w:r w:rsidR="00543CB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стать </w:t>
            </w:r>
            <w:r w:rsidR="00B7077D"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баз</w:t>
            </w:r>
            <w:r w:rsidR="00DF704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ы</w:t>
            </w:r>
            <w:r w:rsidR="00B7077D"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данных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в формате </w:t>
            </w:r>
            <w:r w:rsidR="00B7077D"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Excel</w:t>
            </w:r>
            <w:r w:rsidR="00B7077D"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 w:rsidR="00DF704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одна из которых будет включать перечень публикаций с </w:t>
            </w:r>
            <w:r w:rsidR="00DF704D" w:rsidRPr="008262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выходными данными и ссылками на статьи, а вторая – географическое распределение интересантов кластерной повестки в России.</w:t>
            </w:r>
            <w:r w:rsidR="00DF704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:rsidR="00D47278" w:rsidRDefault="00473C7B" w:rsidP="00D4727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После формирования баз данных будут проведены статистическая обработка собранных данных и сравнение полученных выводов</w:t>
            </w:r>
            <w:r w:rsidR="008262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а также </w:t>
            </w:r>
            <w:r w:rsidR="0082625A" w:rsidRPr="008262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выявлени</w:t>
            </w:r>
            <w:r w:rsidR="008262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е</w:t>
            </w:r>
            <w:r w:rsidR="0082625A" w:rsidRPr="008262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8262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трендов</w:t>
            </w:r>
            <w:r w:rsidR="0082625A" w:rsidRPr="00543CB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 этап</w:t>
            </w:r>
            <w:r w:rsidR="008262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ов </w:t>
            </w:r>
            <w:r w:rsidR="0082625A" w:rsidRPr="00543CB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и особенност</w:t>
            </w:r>
            <w:r w:rsidR="008262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ей</w:t>
            </w:r>
            <w:r w:rsidR="0082625A" w:rsidRPr="00543CB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8262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в формировании и в развитии </w:t>
            </w:r>
            <w:r w:rsidR="0082625A" w:rsidRPr="00543CB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территориальных кластеров.</w:t>
            </w:r>
          </w:p>
          <w:p w:rsidR="00B7077D" w:rsidRPr="00723A4B" w:rsidRDefault="00B7077D" w:rsidP="00D4727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C86B47" w:rsidRPr="00723A4B" w:rsidTr="00135E29">
        <w:tc>
          <w:tcPr>
            <w:tcW w:w="4275" w:type="dxa"/>
          </w:tcPr>
          <w:p w:rsidR="00C86B47" w:rsidRPr="00723A4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723A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:rsidR="00C86B47" w:rsidRPr="00723A4B" w:rsidRDefault="00B729AD" w:rsidP="0026205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Целью проекта </w:t>
            </w:r>
            <w:r w:rsidR="00705812"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>является прирост научного знания по теме исследования</w:t>
            </w:r>
          </w:p>
        </w:tc>
      </w:tr>
      <w:tr w:rsidR="008756F6" w:rsidRPr="00723A4B" w:rsidTr="00135E29">
        <w:tc>
          <w:tcPr>
            <w:tcW w:w="4275" w:type="dxa"/>
          </w:tcPr>
          <w:p w:rsidR="008756F6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:rsidR="00CA7220" w:rsidRPr="00723A4B" w:rsidRDefault="00CA7220" w:rsidP="00CA722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</w:t>
            </w:r>
            <w:r w:rsidR="00262051"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473C7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Сформировать БД по выделенным </w:t>
            </w:r>
            <w:r w:rsidR="0027470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параметрам</w:t>
            </w:r>
            <w:r w:rsidR="00473C7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(статьи и авторы)</w:t>
            </w:r>
            <w:r w:rsidR="004E0E9B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:rsidR="004E0E9B" w:rsidRPr="00723A4B" w:rsidRDefault="00CA7220" w:rsidP="00473C7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Pr="0082625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262051" w:rsidRPr="0082625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DF704D" w:rsidRPr="0082625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Сформировать БД по географической заинтересованности.</w:t>
            </w:r>
          </w:p>
          <w:p w:rsidR="00DF704D" w:rsidRDefault="00473C7B" w:rsidP="004E0E9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="004E0E9B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r w:rsidR="00DF704D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Провести </w:t>
            </w:r>
            <w:r w:rsidR="00DF70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статистический </w:t>
            </w:r>
            <w:r w:rsidR="00DF704D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анализ собранных данных.</w:t>
            </w:r>
          </w:p>
          <w:p w:rsidR="004E0E9B" w:rsidRPr="00723A4B" w:rsidRDefault="00DF704D" w:rsidP="004E0E9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4. </w:t>
            </w:r>
            <w:r w:rsidR="00473C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</w:t>
            </w:r>
            <w:r w:rsidR="00262051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бобщить и </w:t>
            </w:r>
            <w:r w:rsidR="00473C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сравнить полученные данные</w:t>
            </w:r>
          </w:p>
          <w:p w:rsidR="008756F6" w:rsidRPr="00723A4B" w:rsidRDefault="008756F6" w:rsidP="004E0E9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723A4B" w:rsidTr="00135E29">
        <w:tc>
          <w:tcPr>
            <w:tcW w:w="4275" w:type="dxa"/>
          </w:tcPr>
          <w:p w:rsidR="008756F6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:rsidR="001A781F" w:rsidRPr="00723A4B" w:rsidRDefault="001A78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базы данных </w:t>
            </w:r>
            <w:r w:rsidR="00262051"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помощью </w:t>
            </w:r>
            <w:r w:rsidR="00262051"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MS</w:t>
            </w:r>
            <w:r w:rsidR="00262051"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62051"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Excel</w:t>
            </w: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A781F" w:rsidRPr="00723A4B" w:rsidRDefault="001A78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14FC2" w:rsidRPr="00723A4B" w:rsidTr="00135E29">
        <w:trPr>
          <w:trHeight w:val="460"/>
        </w:trPr>
        <w:tc>
          <w:tcPr>
            <w:tcW w:w="4275" w:type="dxa"/>
          </w:tcPr>
          <w:p w:rsidR="00414FC2" w:rsidRPr="00723A4B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723A4B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:rsidR="00414FC2" w:rsidRPr="00723A4B" w:rsidRDefault="00153C90" w:rsidP="00473C7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</w:t>
            </w:r>
            <w:r w:rsidR="000E17F7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473C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02</w:t>
            </w:r>
            <w:r w:rsidR="00414FC2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1A781F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473C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</w:tr>
      <w:tr w:rsidR="00414FC2" w:rsidRPr="00723A4B" w:rsidTr="00135E29">
        <w:trPr>
          <w:trHeight w:val="460"/>
        </w:trPr>
        <w:tc>
          <w:tcPr>
            <w:tcW w:w="4275" w:type="dxa"/>
          </w:tcPr>
          <w:p w:rsidR="00414FC2" w:rsidRPr="00723A4B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723A4B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:rsidR="00414FC2" w:rsidRPr="00723A4B" w:rsidRDefault="00153C90" w:rsidP="00153C9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30</w:t>
            </w:r>
            <w:r w:rsidR="00414FC2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1A781F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414FC2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1A781F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532852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</w:tr>
      <w:tr w:rsidR="00414FC2" w:rsidRPr="00723A4B" w:rsidTr="00135E29">
        <w:trPr>
          <w:trHeight w:val="460"/>
        </w:trPr>
        <w:tc>
          <w:tcPr>
            <w:tcW w:w="4275" w:type="dxa"/>
          </w:tcPr>
          <w:p w:rsidR="00414FC2" w:rsidRPr="00723A4B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414FC2" w:rsidRPr="00723A4B" w:rsidRDefault="006A5F7C" w:rsidP="006A5F7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10 </w:t>
            </w:r>
            <w:r w:rsidR="001A781F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часов в неделю</w:t>
            </w:r>
          </w:p>
        </w:tc>
      </w:tr>
      <w:tr w:rsidR="00D26D2B" w:rsidRPr="00723A4B" w:rsidTr="00135E29">
        <w:trPr>
          <w:trHeight w:val="460"/>
        </w:trPr>
        <w:tc>
          <w:tcPr>
            <w:tcW w:w="4275" w:type="dxa"/>
          </w:tcPr>
          <w:p w:rsidR="00D26D2B" w:rsidRPr="00723A4B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723A4B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D26D2B" w:rsidRPr="00723A4B" w:rsidRDefault="0082625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</w:t>
            </w:r>
            <w:r w:rsidR="000A52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4A56A1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человек</w:t>
            </w:r>
          </w:p>
        </w:tc>
      </w:tr>
      <w:tr w:rsidR="00274706" w:rsidRPr="00723A4B" w:rsidTr="00274706">
        <w:trPr>
          <w:trHeight w:val="5083"/>
        </w:trPr>
        <w:tc>
          <w:tcPr>
            <w:tcW w:w="4275" w:type="dxa"/>
          </w:tcPr>
          <w:p w:rsidR="00274706" w:rsidRPr="00723A4B" w:rsidRDefault="0027470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723A4B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723A4B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274706" w:rsidRPr="00723A4B" w:rsidRDefault="0027470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274706" w:rsidRPr="00723A4B" w:rsidRDefault="00274706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723A4B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723A4B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:rsidR="00274706" w:rsidRPr="00723A4B" w:rsidRDefault="00274706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274706" w:rsidRPr="00723A4B" w:rsidRDefault="00274706" w:rsidP="00036A5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274706" w:rsidRDefault="00274706" w:rsidP="00DF704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F70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1. Сформировать базу данных статей (библиометрические параметры) в </w:t>
            </w:r>
            <w:r w:rsidRPr="00DF70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MS</w:t>
            </w:r>
            <w:r w:rsidRPr="00DF70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DF70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Excel</w:t>
            </w:r>
            <w:r w:rsidR="00DF704D" w:rsidRPr="00DF70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 помощью ресурсов: </w:t>
            </w:r>
            <w:r w:rsidR="00DF704D" w:rsidRPr="00DF704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Российская</w:t>
            </w:r>
            <w:r w:rsidR="00DF704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кластерная обсерватория </w:t>
            </w:r>
            <w:hyperlink r:id="rId14" w:history="1">
              <w:r w:rsidR="00DF704D" w:rsidRPr="004C5124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https://cluster.hse.ru/scientific_articles</w:t>
              </w:r>
            </w:hyperlink>
            <w:r w:rsidR="00DF704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РИНЦ </w:t>
            </w:r>
            <w:hyperlink r:id="rId15" w:history="1">
              <w:r w:rsidR="00DF704D" w:rsidRPr="004C5124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https://www.elibrary.ru/defaultx.asp</w:t>
              </w:r>
            </w:hyperlink>
            <w:r w:rsidR="00DF704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 w:rsidR="00DF704D" w:rsidRPr="007068B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ResearchGate</w:t>
            </w:r>
            <w:r w:rsidR="00DF704D" w:rsidRPr="00DF704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hyperlink r:id="rId16" w:history="1">
              <w:r w:rsidR="00DF704D" w:rsidRPr="004C5124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https</w:t>
              </w:r>
              <w:r w:rsidR="00DF704D" w:rsidRPr="00DF704D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://</w:t>
              </w:r>
              <w:r w:rsidR="00DF704D" w:rsidRPr="004C5124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www</w:t>
              </w:r>
              <w:r w:rsidR="00DF704D" w:rsidRPr="00DF704D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.</w:t>
              </w:r>
              <w:r w:rsidR="00DF704D" w:rsidRPr="004C5124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researchgate</w:t>
              </w:r>
              <w:r w:rsidR="00DF704D" w:rsidRPr="00DF704D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.</w:t>
              </w:r>
              <w:r w:rsidR="00DF704D" w:rsidRPr="004C5124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net</w:t>
              </w:r>
              <w:r w:rsidR="00DF704D" w:rsidRPr="00DF704D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/</w:t>
              </w:r>
            </w:hyperlink>
            <w:r w:rsidR="00DF704D" w:rsidRPr="00DF704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(+</w:t>
            </w:r>
            <w:r w:rsidR="00DF704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sci</w:t>
            </w:r>
            <w:r w:rsidR="00DF704D" w:rsidRPr="00DF704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-</w:t>
            </w:r>
            <w:r w:rsidR="00DF704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hub</w:t>
            </w:r>
            <w:r w:rsidR="00DF704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.</w:t>
            </w:r>
          </w:p>
          <w:p w:rsidR="00DF704D" w:rsidRPr="00DF704D" w:rsidRDefault="00DF704D" w:rsidP="00DF704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8262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2. Сформировать базу данных </w:t>
            </w:r>
            <w:r w:rsidR="000A52ED" w:rsidRPr="008262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географической распределенности интересантов посредством ресурса</w:t>
            </w:r>
            <w:r w:rsidR="00E05A07" w:rsidRPr="008262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Дайджест новостей </w:t>
            </w:r>
            <w:hyperlink r:id="rId17" w:history="1">
              <w:r w:rsidR="00E05A07" w:rsidRPr="0082625A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https://cluster.hse.ru/digest</w:t>
              </w:r>
            </w:hyperlink>
            <w:r w:rsidR="00E05A07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0A52E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:rsidR="00274706" w:rsidRPr="00DF704D" w:rsidRDefault="00DF704D" w:rsidP="00036A5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="00274706" w:rsidRPr="00DF70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 Провести статистический анализ собранных данных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по обеим базам</w:t>
            </w:r>
            <w:r w:rsidR="00274706" w:rsidRPr="00DF70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:rsidR="00274706" w:rsidRDefault="00DF704D" w:rsidP="0027470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274706" w:rsidRPr="00DF70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 Сравнить, обобщить и систематизировать полученные данные.</w:t>
            </w:r>
          </w:p>
          <w:p w:rsidR="00DF704D" w:rsidRPr="00723A4B" w:rsidRDefault="00DF704D" w:rsidP="00DF704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14FC2" w:rsidRPr="00723A4B" w:rsidTr="00135E29">
        <w:trPr>
          <w:trHeight w:val="460"/>
        </w:trPr>
        <w:tc>
          <w:tcPr>
            <w:tcW w:w="4275" w:type="dxa"/>
          </w:tcPr>
          <w:p w:rsidR="00414FC2" w:rsidRPr="00723A4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Общее </w:t>
            </w:r>
            <w:r w:rsidR="004F3FA0" w:rsidRPr="00723A4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:rsidR="00414FC2" w:rsidRPr="00723A4B" w:rsidRDefault="002747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="00036A5B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кредита</w:t>
            </w:r>
          </w:p>
        </w:tc>
      </w:tr>
      <w:tr w:rsidR="00D26D2B" w:rsidRPr="00723A4B" w:rsidTr="00135E29">
        <w:tc>
          <w:tcPr>
            <w:tcW w:w="4275" w:type="dxa"/>
          </w:tcPr>
          <w:p w:rsidR="00D26D2B" w:rsidRPr="00723A4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:rsidR="001C48F3" w:rsidRPr="00723A4B" w:rsidRDefault="00532852" w:rsidP="001C48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  <w:r w:rsidR="00D26D2B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D26D2B" w:rsidRPr="00723A4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723A4B" w:rsidTr="00135E29">
        <w:tc>
          <w:tcPr>
            <w:tcW w:w="4275" w:type="dxa"/>
          </w:tcPr>
          <w:p w:rsidR="00D26D2B" w:rsidRPr="00723A4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723A4B" w:rsidRPr="00723A4B" w:rsidRDefault="00723A4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1. Сформированная БД в </w:t>
            </w:r>
            <w:r w:rsidR="001C48F3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Excel</w:t>
            </w:r>
            <w:r w:rsidR="002747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0A52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 рамках </w:t>
            </w:r>
            <w:r w:rsidR="00E05A0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заданного </w:t>
            </w:r>
            <w:r w:rsidR="000A52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ресурса</w:t>
            </w:r>
          </w:p>
          <w:p w:rsidR="00723A4B" w:rsidRPr="00723A4B" w:rsidRDefault="001C48F3" w:rsidP="0027470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2. </w:t>
            </w:r>
            <w:r w:rsidR="002747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Статистический анализ собранных данных.</w:t>
            </w:r>
          </w:p>
          <w:p w:rsidR="001C48F3" w:rsidRPr="00723A4B" w:rsidRDefault="00274706" w:rsidP="0027470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="00723A4B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Сравнительный анализ полученных результатов.</w:t>
            </w:r>
          </w:p>
        </w:tc>
      </w:tr>
      <w:tr w:rsidR="00414FC2" w:rsidRPr="00723A4B" w:rsidTr="00135E29">
        <w:tc>
          <w:tcPr>
            <w:tcW w:w="4275" w:type="dxa"/>
          </w:tcPr>
          <w:p w:rsidR="00414FC2" w:rsidRPr="00723A4B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723A4B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414FC2" w:rsidRPr="00723A4B" w:rsidRDefault="001C48F3" w:rsidP="0027470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>0,4*Оценка за полный сбор данных+0,</w:t>
            </w:r>
            <w:r w:rsidR="0027470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>*Оценка за</w:t>
            </w:r>
            <w:r w:rsidR="00DA2BF9"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74706">
              <w:rPr>
                <w:rFonts w:ascii="Times New Roman" w:hAnsi="Times New Roman" w:cs="Times New Roman"/>
                <w:i/>
                <w:sz w:val="26"/>
                <w:szCs w:val="26"/>
              </w:rPr>
              <w:t>статистику</w:t>
            </w:r>
            <w:r w:rsidR="00DA2BF9"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собранных данных </w:t>
            </w: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>+0,</w:t>
            </w:r>
            <w:r w:rsidR="0027470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*Оценка </w:t>
            </w:r>
            <w:r w:rsidR="00DA2BF9"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 </w:t>
            </w:r>
            <w:r w:rsidR="002747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сравнительный </w:t>
            </w:r>
            <w:r w:rsidR="002747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анализ полученных результатов</w:t>
            </w:r>
          </w:p>
        </w:tc>
      </w:tr>
      <w:tr w:rsidR="00D26D2B" w:rsidRPr="00723A4B" w:rsidTr="00135E29">
        <w:tc>
          <w:tcPr>
            <w:tcW w:w="4275" w:type="dxa"/>
          </w:tcPr>
          <w:p w:rsidR="00D26D2B" w:rsidRPr="00723A4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D26D2B" w:rsidRPr="00723A4B" w:rsidRDefault="000E17F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723A4B" w:rsidTr="00135E29">
        <w:tc>
          <w:tcPr>
            <w:tcW w:w="4275" w:type="dxa"/>
          </w:tcPr>
          <w:p w:rsidR="00D26D2B" w:rsidRPr="00723A4B" w:rsidRDefault="00723A4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="00DA2BF9" w:rsidRPr="00723A4B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="00D26D2B"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:rsidR="00543CB0" w:rsidRDefault="00DA2BF9" w:rsidP="00543CB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Навыки исследовательской деятельности в области </w:t>
            </w:r>
            <w:r w:rsidR="00543CB0" w:rsidRPr="00543CB0">
              <w:rPr>
                <w:rFonts w:ascii="Times New Roman" w:hAnsi="Times New Roman" w:cs="Times New Roman"/>
                <w:i/>
                <w:sz w:val="26"/>
                <w:szCs w:val="26"/>
              </w:rPr>
              <w:t>государственной</w:t>
            </w:r>
            <w:r w:rsidR="00FE1C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43CB0" w:rsidRPr="00543CB0">
              <w:rPr>
                <w:rFonts w:ascii="Times New Roman" w:hAnsi="Times New Roman" w:cs="Times New Roman"/>
                <w:i/>
                <w:sz w:val="26"/>
                <w:szCs w:val="26"/>
              </w:rPr>
              <w:t>кластерной политики и актуальны</w:t>
            </w:r>
            <w:r w:rsidR="00543CB0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r w:rsidR="00543CB0" w:rsidRPr="00543C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проблем управления развитием кластерных систем </w:t>
            </w:r>
          </w:p>
          <w:p w:rsidR="00723A4B" w:rsidRDefault="00DA2BF9" w:rsidP="00543CB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Навыки </w:t>
            </w:r>
            <w:r w:rsidR="00723A4B"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поиска информации и </w:t>
            </w:r>
            <w:r w:rsidR="00723A4B"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формирования баз данных исследовательского характера</w:t>
            </w:r>
            <w:r w:rsidR="0027470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274706" w:rsidRPr="00274706" w:rsidRDefault="00274706" w:rsidP="00DA2B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Знакомство с инструментами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DH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для анализа собранных данных.</w:t>
            </w:r>
          </w:p>
          <w:p w:rsidR="00DA2BF9" w:rsidRPr="00723A4B" w:rsidRDefault="00723A4B" w:rsidP="00DA2B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Умение обобщать, систематизировать и анализировать собранную информацию. </w:t>
            </w:r>
          </w:p>
          <w:p w:rsidR="00DA2BF9" w:rsidRPr="00723A4B" w:rsidRDefault="00DA2BF9" w:rsidP="00DA2B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Навыки проектной работы. </w:t>
            </w:r>
          </w:p>
        </w:tc>
      </w:tr>
      <w:tr w:rsidR="00D26D2B" w:rsidRPr="00723A4B" w:rsidTr="00135E29">
        <w:tc>
          <w:tcPr>
            <w:tcW w:w="4275" w:type="dxa"/>
          </w:tcPr>
          <w:p w:rsidR="00D26D2B" w:rsidRPr="00723A4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723A4B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D26D2B" w:rsidRPr="00723A4B" w:rsidRDefault="004F3F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Мероприятия проекта реализуются ОНЛАЙН.</w:t>
            </w:r>
          </w:p>
          <w:p w:rsidR="004F3FA0" w:rsidRPr="00723A4B" w:rsidRDefault="004F3F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 Санкт-Петербург, Кантемировская ул., д. 3, корп. 1, лит. А</w:t>
            </w:r>
          </w:p>
        </w:tc>
      </w:tr>
      <w:tr w:rsidR="00D26D2B" w:rsidRPr="00723A4B" w:rsidTr="00135E29">
        <w:tc>
          <w:tcPr>
            <w:tcW w:w="4275" w:type="dxa"/>
          </w:tcPr>
          <w:p w:rsidR="00D26D2B" w:rsidRPr="00723A4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tbl>
            <w:tblPr>
              <w:tblW w:w="0" w:type="auto"/>
              <w:tblCellSpacing w:w="15" w:type="dxa"/>
              <w:tblInd w:w="4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09"/>
            </w:tblGrid>
            <w:tr w:rsidR="00344EA0" w:rsidRPr="00153C90" w:rsidTr="00344EA0">
              <w:trPr>
                <w:trHeight w:val="790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5"/>
                    <w:gridCol w:w="4137"/>
                    <w:gridCol w:w="186"/>
                    <w:gridCol w:w="30"/>
                    <w:gridCol w:w="201"/>
                  </w:tblGrid>
                  <w:tr w:rsidR="00344EA0" w:rsidRPr="00344EA0" w:rsidTr="00344EA0">
                    <w:trPr>
                      <w:gridBefore w:val="1"/>
                      <w:gridAfter w:val="2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44EA0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Логистика и управление цепями поставок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44EA0" w:rsidRPr="00344EA0" w:rsidTr="00344EA0">
                    <w:trPr>
                      <w:gridBefore w:val="1"/>
                      <w:gridAfter w:val="2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44EA0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Управление и аналитика в государственном секторе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44EA0" w:rsidRPr="00344EA0" w:rsidTr="00344EA0">
                    <w:trPr>
                      <w:gridBefore w:val="1"/>
                      <w:gridAfter w:val="2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44EA0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Цифровые платформы и логистика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44EA0" w:rsidRPr="00344EA0" w:rsidTr="00344EA0">
                    <w:trPr>
                      <w:gridBefore w:val="1"/>
                      <w:gridAfter w:val="2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44EA0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Городское планирование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44EA0" w:rsidRPr="00344EA0" w:rsidTr="00344EA0">
                    <w:trPr>
                      <w:gridBefore w:val="1"/>
                      <w:gridAfter w:val="2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44EA0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Государственное и муниципальное управление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44EA0" w:rsidRPr="00344EA0" w:rsidTr="00344EA0">
                    <w:trPr>
                      <w:gridBefore w:val="1"/>
                      <w:gridAfter w:val="2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44EA0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Международная программа по экономике и финансам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44EA0" w:rsidRPr="00344EA0" w:rsidTr="00344EA0">
                    <w:trPr>
                      <w:gridBefore w:val="1"/>
                      <w:gridAfter w:val="2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44EA0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Управление цепями поставок и бизнес-аналитика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44EA0" w:rsidRPr="00344EA0" w:rsidTr="00344EA0">
                    <w:trPr>
                      <w:gridBefore w:val="1"/>
                      <w:gridAfter w:val="2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44EA0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Цифровые инновации в управлении предприятием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44EA0" w:rsidRPr="00344EA0" w:rsidTr="00344EA0">
                    <w:trPr>
                      <w:gridBefore w:val="1"/>
                      <w:gridAfter w:val="2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44EA0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Экономика и статистика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EA0" w:rsidRPr="00344EA0" w:rsidTr="00344EA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44EA0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Городское развитие и управление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44EA0" w:rsidRPr="00344EA0" w:rsidTr="00344EA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44EA0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Менеджмент в индустрии впечатлений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44EA0" w:rsidRPr="00344EA0" w:rsidTr="00344EA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344EA0"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Цифровая урбанистика и аналитика города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44EA0" w:rsidRPr="00344EA0" w:rsidRDefault="00344EA0" w:rsidP="00344EA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4EA0" w:rsidRPr="00153C90" w:rsidRDefault="00344EA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D26D2B" w:rsidRPr="00723A4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723A4B" w:rsidTr="00135E29">
        <w:tc>
          <w:tcPr>
            <w:tcW w:w="4275" w:type="dxa"/>
          </w:tcPr>
          <w:p w:rsidR="00F901F9" w:rsidRPr="00723A4B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</w:t>
            </w:r>
            <w:r w:rsidR="00765EE9" w:rsidRPr="00723A4B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:rsidR="00F901F9" w:rsidRPr="00723A4B" w:rsidRDefault="00543CB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:rsidTr="00135E29">
        <w:tc>
          <w:tcPr>
            <w:tcW w:w="4275" w:type="dxa"/>
          </w:tcPr>
          <w:p w:rsidR="00F901F9" w:rsidRPr="00723A4B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723A4B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:rsidR="00F901F9" w:rsidRPr="00723A4B" w:rsidRDefault="00723A4B" w:rsidP="00723A4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Да </w:t>
            </w:r>
          </w:p>
        </w:tc>
      </w:tr>
    </w:tbl>
    <w:p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37C0E" w:rsidRPr="00146912" w:rsidSect="00B729AD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35" w:rsidRDefault="00E90835" w:rsidP="00765EE9">
      <w:pPr>
        <w:spacing w:line="240" w:lineRule="auto"/>
      </w:pPr>
      <w:r>
        <w:separator/>
      </w:r>
    </w:p>
  </w:endnote>
  <w:endnote w:type="continuationSeparator" w:id="0">
    <w:p w:rsidR="00E90835" w:rsidRDefault="00E9083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:rsidR="00274706" w:rsidRPr="005D4092" w:rsidRDefault="001B245B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274706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44EA0">
          <w:rPr>
            <w:rFonts w:ascii="Times New Roman" w:hAnsi="Times New Roman" w:cs="Times New Roman"/>
            <w:noProof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:rsidR="00274706" w:rsidRPr="005D4092" w:rsidRDefault="00274706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35" w:rsidRDefault="00E90835" w:rsidP="00765EE9">
      <w:pPr>
        <w:spacing w:line="240" w:lineRule="auto"/>
      </w:pPr>
      <w:r>
        <w:separator/>
      </w:r>
    </w:p>
  </w:footnote>
  <w:footnote w:type="continuationSeparator" w:id="0">
    <w:p w:rsidR="00E90835" w:rsidRDefault="00E90835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796"/>
    <w:multiLevelType w:val="hybridMultilevel"/>
    <w:tmpl w:val="96F00C22"/>
    <w:lvl w:ilvl="0" w:tplc="2FC64C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47624"/>
    <w:multiLevelType w:val="hybridMultilevel"/>
    <w:tmpl w:val="34BC5A7E"/>
    <w:lvl w:ilvl="0" w:tplc="36E67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26F8"/>
    <w:multiLevelType w:val="hybridMultilevel"/>
    <w:tmpl w:val="78F24402"/>
    <w:lvl w:ilvl="0" w:tplc="AC62B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554CD"/>
    <w:multiLevelType w:val="hybridMultilevel"/>
    <w:tmpl w:val="4A5AF23C"/>
    <w:lvl w:ilvl="0" w:tplc="F04C4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50051"/>
    <w:multiLevelType w:val="hybridMultilevel"/>
    <w:tmpl w:val="E27C5216"/>
    <w:lvl w:ilvl="0" w:tplc="98BE291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E797D"/>
    <w:multiLevelType w:val="hybridMultilevel"/>
    <w:tmpl w:val="9508D34E"/>
    <w:lvl w:ilvl="0" w:tplc="17884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6F4"/>
    <w:rsid w:val="00000ED5"/>
    <w:rsid w:val="00013C6F"/>
    <w:rsid w:val="00021460"/>
    <w:rsid w:val="00023562"/>
    <w:rsid w:val="00035BB7"/>
    <w:rsid w:val="00036A5B"/>
    <w:rsid w:val="00061C67"/>
    <w:rsid w:val="000849CC"/>
    <w:rsid w:val="000960ED"/>
    <w:rsid w:val="000A52ED"/>
    <w:rsid w:val="000B22C7"/>
    <w:rsid w:val="000E17F7"/>
    <w:rsid w:val="001022AD"/>
    <w:rsid w:val="00135E29"/>
    <w:rsid w:val="00135EC4"/>
    <w:rsid w:val="00140D2F"/>
    <w:rsid w:val="00146912"/>
    <w:rsid w:val="00153C90"/>
    <w:rsid w:val="00170E01"/>
    <w:rsid w:val="00185551"/>
    <w:rsid w:val="001A444E"/>
    <w:rsid w:val="001A781F"/>
    <w:rsid w:val="001B245B"/>
    <w:rsid w:val="001C48F3"/>
    <w:rsid w:val="001E44E9"/>
    <w:rsid w:val="001E6C96"/>
    <w:rsid w:val="00214DB7"/>
    <w:rsid w:val="0022013F"/>
    <w:rsid w:val="00226451"/>
    <w:rsid w:val="002443B1"/>
    <w:rsid w:val="00247854"/>
    <w:rsid w:val="002556AF"/>
    <w:rsid w:val="002562BC"/>
    <w:rsid w:val="00262051"/>
    <w:rsid w:val="002643C7"/>
    <w:rsid w:val="00274706"/>
    <w:rsid w:val="002810C6"/>
    <w:rsid w:val="00281D40"/>
    <w:rsid w:val="002A6CC0"/>
    <w:rsid w:val="0032239B"/>
    <w:rsid w:val="00332AD8"/>
    <w:rsid w:val="00344EA0"/>
    <w:rsid w:val="00385D88"/>
    <w:rsid w:val="00414FC2"/>
    <w:rsid w:val="00422E3D"/>
    <w:rsid w:val="00433735"/>
    <w:rsid w:val="00467308"/>
    <w:rsid w:val="00473C7B"/>
    <w:rsid w:val="004A4324"/>
    <w:rsid w:val="004A56A1"/>
    <w:rsid w:val="004E0E9B"/>
    <w:rsid w:val="004E3BAA"/>
    <w:rsid w:val="004F3FA0"/>
    <w:rsid w:val="004F7461"/>
    <w:rsid w:val="00506357"/>
    <w:rsid w:val="00523874"/>
    <w:rsid w:val="00532852"/>
    <w:rsid w:val="005428A8"/>
    <w:rsid w:val="00543CB0"/>
    <w:rsid w:val="005526F4"/>
    <w:rsid w:val="0055643E"/>
    <w:rsid w:val="005954B7"/>
    <w:rsid w:val="005B07C8"/>
    <w:rsid w:val="005D4092"/>
    <w:rsid w:val="005D6AC2"/>
    <w:rsid w:val="00604892"/>
    <w:rsid w:val="006922EA"/>
    <w:rsid w:val="006A5F7C"/>
    <w:rsid w:val="006E2503"/>
    <w:rsid w:val="00705812"/>
    <w:rsid w:val="007068B9"/>
    <w:rsid w:val="0072300B"/>
    <w:rsid w:val="00723A4B"/>
    <w:rsid w:val="007649DF"/>
    <w:rsid w:val="00765EE9"/>
    <w:rsid w:val="00784FD7"/>
    <w:rsid w:val="0079175F"/>
    <w:rsid w:val="007A05A5"/>
    <w:rsid w:val="007A2BC8"/>
    <w:rsid w:val="007B1543"/>
    <w:rsid w:val="00813B38"/>
    <w:rsid w:val="00815951"/>
    <w:rsid w:val="0082625A"/>
    <w:rsid w:val="0085443D"/>
    <w:rsid w:val="00855A41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845A8"/>
    <w:rsid w:val="009B5EEE"/>
    <w:rsid w:val="009D1FA1"/>
    <w:rsid w:val="00A22831"/>
    <w:rsid w:val="00A314C9"/>
    <w:rsid w:val="00A37C0E"/>
    <w:rsid w:val="00A618E6"/>
    <w:rsid w:val="00A972CF"/>
    <w:rsid w:val="00AC0025"/>
    <w:rsid w:val="00B06327"/>
    <w:rsid w:val="00B620A0"/>
    <w:rsid w:val="00B7077D"/>
    <w:rsid w:val="00B729AD"/>
    <w:rsid w:val="00BB4E04"/>
    <w:rsid w:val="00C0551E"/>
    <w:rsid w:val="00C17CB1"/>
    <w:rsid w:val="00C46460"/>
    <w:rsid w:val="00C75F9A"/>
    <w:rsid w:val="00C851B3"/>
    <w:rsid w:val="00C86B47"/>
    <w:rsid w:val="00CA56CF"/>
    <w:rsid w:val="00CA7220"/>
    <w:rsid w:val="00CB6EDA"/>
    <w:rsid w:val="00CC4563"/>
    <w:rsid w:val="00CE73F9"/>
    <w:rsid w:val="00D26D2B"/>
    <w:rsid w:val="00D47278"/>
    <w:rsid w:val="00D66833"/>
    <w:rsid w:val="00DA2BF9"/>
    <w:rsid w:val="00DD57CC"/>
    <w:rsid w:val="00DF704D"/>
    <w:rsid w:val="00E05A07"/>
    <w:rsid w:val="00E200DA"/>
    <w:rsid w:val="00E26B33"/>
    <w:rsid w:val="00E73A44"/>
    <w:rsid w:val="00E90374"/>
    <w:rsid w:val="00E90835"/>
    <w:rsid w:val="00EA0C65"/>
    <w:rsid w:val="00ED20D1"/>
    <w:rsid w:val="00EE082A"/>
    <w:rsid w:val="00EF13F7"/>
    <w:rsid w:val="00F06DFC"/>
    <w:rsid w:val="00F1587C"/>
    <w:rsid w:val="00F3746A"/>
    <w:rsid w:val="00F901F9"/>
    <w:rsid w:val="00FB2A82"/>
    <w:rsid w:val="00FB5598"/>
    <w:rsid w:val="00FE1C45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paragraph" w:styleId="af2">
    <w:name w:val="List Paragraph"/>
    <w:basedOn w:val="a"/>
    <w:uiPriority w:val="34"/>
    <w:qFormat/>
    <w:rsid w:val="004E0E9B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B620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20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rmilova@hse.ru" TargetMode="External"/><Relationship Id="rId13" Type="http://schemas.openxmlformats.org/officeDocument/2006/relationships/hyperlink" Target="https://www.researchgate.ne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defaultx.asp" TargetMode="External"/><Relationship Id="rId17" Type="http://schemas.openxmlformats.org/officeDocument/2006/relationships/hyperlink" Target="https://cluster.hse.ru/dige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uster.hse.ru/scientific_artic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defaultx.asp" TargetMode="External"/><Relationship Id="rId10" Type="http://schemas.openxmlformats.org/officeDocument/2006/relationships/hyperlink" Target="https://cluster.hse.ru/diges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sizova@hse.ru" TargetMode="External"/><Relationship Id="rId14" Type="http://schemas.openxmlformats.org/officeDocument/2006/relationships/hyperlink" Target="https://cluster.hse.ru/scientific_artic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10C4-F47C-449D-B358-64D7989C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19</cp:revision>
  <dcterms:created xsi:type="dcterms:W3CDTF">2022-10-11T18:12:00Z</dcterms:created>
  <dcterms:modified xsi:type="dcterms:W3CDTF">2023-02-07T15:53:00Z</dcterms:modified>
</cp:coreProperties>
</file>