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Текстовый блок"/>
        <w:jc w:val="center"/>
      </w:pPr>
    </w:p>
    <w:tbl>
      <w:tblPr>
        <w:tblW w:w="7935" w:type="dxa"/>
        <w:jc w:val="center"/>
        <w:tblInd w:w="16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239"/>
        <w:gridCol w:w="4696"/>
      </w:tblGrid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eddeb"/>
        </w:tblPrEx>
        <w:trPr>
          <w:trHeight w:val="668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 xml:space="preserve">Развитие форматной «сетки» медиапроекта «Экономическая жвачка» </w:t>
            </w:r>
          </w:p>
        </w:tc>
      </w:tr>
      <w:tr>
        <w:tblPrEx>
          <w:shd w:val="clear" w:color="auto" w:fill="ceddeb"/>
        </w:tblPrEx>
        <w:trPr>
          <w:trHeight w:val="778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Институт медиа </w:t>
            </w:r>
          </w:p>
        </w:tc>
      </w:tr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Зеленцов Михаил Владимирович</w:t>
            </w:r>
          </w:p>
        </w:tc>
      </w:tr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line="288" w:lineRule="auto"/>
            </w:pPr>
            <w:r>
              <w:rPr>
                <w:shd w:val="nil" w:color="auto" w:fill="auto"/>
                <w:rtl w:val="0"/>
                <w:lang w:val="en-US"/>
              </w:rPr>
              <w:t>Запись на проект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spacing w:line="288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До </w:t>
            </w:r>
            <w:r>
              <w:rPr>
                <w:shd w:val="nil" w:color="auto" w:fill="auto"/>
                <w:rtl w:val="0"/>
                <w:lang w:val="ru-RU"/>
              </w:rPr>
              <w:t xml:space="preserve">31 </w:t>
            </w:r>
            <w:r>
              <w:rPr>
                <w:shd w:val="nil" w:color="auto" w:fill="auto"/>
                <w:rtl w:val="0"/>
                <w:lang w:val="ru-RU"/>
              </w:rPr>
              <w:t xml:space="preserve">марта </w:t>
            </w:r>
            <w:r>
              <w:rPr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deb"/>
        </w:tblPrEx>
        <w:trPr>
          <w:trHeight w:val="9259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jc w:val="both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Студенческое деловое медиа НИУ ВШЭ «Экономическая жвачка»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"https://t.me/moneygum"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https</w:t>
            </w:r>
            <w:r>
              <w:rPr>
                <w:rStyle w:val="Нет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://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t</w:t>
            </w:r>
            <w:r>
              <w:rPr>
                <w:rStyle w:val="Нет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.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me</w:t>
            </w:r>
            <w:r>
              <w:rPr>
                <w:rStyle w:val="Нет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/</w:t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moneygum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"https://vk.com/themoneygum"</w:instrTex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https://vk.com/themoneygum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созданное в рамках Ярмарки проектов в конце марта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2021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объявляет новый набор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В настоящее время у проекта идет прирост подписчиков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более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1900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Телеграме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более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300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 ВКонтакте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редакция экспериментирует с форматами и площадками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Задача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стоящая перед очередным перезапуском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развитие текущих форматов «Жвачки» и поиск новых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рамках нового набора в проект мы ищем кандидатов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решивших попробовать свои силы в работе над текущим 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каналом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пабликом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проектами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видеоформатами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подкастами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Обязательное условие приема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наличие мотивационного письма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его нужно загрузить отдельным файлом в боксе для резюме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письме необходимо обозначить ту специальность и площадку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на которой хотел бы работать кандидат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«Райтер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Телеграм»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«Видеограф»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Само письмо представляет собой развернутый рассказ о себе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3173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hd w:val="clear" w:color="auto" w:fill="ffffff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Сформировать пул контент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мейкеров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райтеров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видеографов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способных мониторить информационное пространство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находить и работать с источниками деловой информации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создавать и выпускать тематические форматы для 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канала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VK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паблика проекта «Экономическая жвачка»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YouTube-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канала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аудиоплатформ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2100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Увеличить количество выпускаемых контентных единиц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Улучшить качество выпускаемого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1"/>
              </w:numPr>
              <w:shd w:val="clear" w:color="auto" w:fill="ffffff"/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Разнообразить форматную «сетку»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6405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рамках нового набора ищем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райтеров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пишущих редакторов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видеографов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подкастеров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 должны иметь общее представление о системе деловых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разнообразии мультимедийных форматов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должны понимать правила построения журналистского текста и тенденции развития социальных медиа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частности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VK,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видеохостингов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Дизайнеры обязаны знать основные программы верстки медиаконтента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Видеографы должны знать основные программы аудио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 видеомонтажа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понимать базовые аспекты видеосъемки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Готовы работать в команде на результат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778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25 (5 -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телеграм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5 -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ВКонтакте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5 -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5 -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подкасты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5 -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deb"/>
        </w:tblPrEx>
        <w:trPr>
          <w:trHeight w:val="14412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3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Изучить экономическую повестку дня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сформировать собственный пул источников информации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научиться добывать необходимую информации с помощью открытых источников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мониторить и оценивать информационные поводы деловой направленности в российских и зарубежных СМИ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4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выбирать необходимый инфоповод для отработки текста или иного информационного формата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numPr>
                <w:ilvl w:val="0"/>
                <w:numId w:val="5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Писать тематические тексты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самостоятельно или по поручению главного редактора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его заместителя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начать подготовку к написанию текста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сформулировать драфт материала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проблему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контекст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героев текста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приступить к изучению проблемы и сбору источников по теме материала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собрать фактологический материал и экспертные мнения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6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написать журналистский материал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Понимать мультимедийную составляющую работы современного журналиста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самостоятельно или по поручению главного редактора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или его заместителя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подготовить иллюстрацию к собственному тексту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уметь верстать материал на платформах Яндекс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Дзен 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en-US"/>
              </w:rPr>
              <w:t>Telegraph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уметь делать элементарную инфографику к материалам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 также простые визуальные посты в формате карточек или специальных рубрик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«Топ»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«Слово дня»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записывать актуальные тематические подкасты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7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записывать актуальные видеоролики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6037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8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написания медиатекстов и их редактирование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производства фото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производства подкастов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продвижения в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8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практической работы в деловых СМИ или экономических редакциях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Обязательное условие приема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наличие полноценного мотивационного письма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объясняющего желание кандидата участвовать в работе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 также отражающие наличие определённых профессиональных компетенций или желаний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письмо нужно загрузить отдельным файлом в боксе для резюме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Возможно прохождение онлайн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собеседования при большом конкурсе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778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апреля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- 25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декабря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deb"/>
        </w:tblPrEx>
        <w:trPr>
          <w:trHeight w:val="778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deb"/>
        </w:tblPrEx>
        <w:trPr>
          <w:trHeight w:val="1096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9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производимого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9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качество производимого 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3601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углубленно рассмотрят специфику работы с деловой информацией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сформируют понимание продвижения контента в ведущих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получат опыт работы в команде по производству новостного и мультимедийного контента профильного назначения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10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приобретут компетенции по анализу аудитории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8921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Достижение результата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</w:p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>.1.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Участник проекта обязан присутствовать на летучках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обсуждениях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Отсутствие участника на встречах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неучастие в работе проекта в целом грозит лишением баллов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отчислением с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если студент не предоставит документы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подтверждающие уважительные причины отсутствия обучающегося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.2.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 проекта должен активно выполнять все указания как руководителя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так и шеф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редактора своего отдела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Игнорирование заданий руководителей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общего ТЗ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опоздания по сдаче результатов индивидуальной работы грозят лишением баллов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 также отчислением с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Прим</w:t>
            </w:r>
            <w:r>
              <w:rPr>
                <w:rStyle w:val="Нет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ru-RU"/>
              </w:rPr>
              <w:t xml:space="preserve">.3.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Студент может уйти с проекта без «штрафов» по баллам и кредитам до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24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апреля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2023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 включительно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после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24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апреля студент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решит добровольно уйти с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будет лишен определенного количества кредитов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 зависимости от степени работы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).  </w:t>
            </w:r>
          </w:p>
        </w:tc>
      </w:tr>
      <w:tr>
        <w:tblPrEx>
          <w:shd w:val="clear" w:color="auto" w:fill="ceddeb"/>
        </w:tblPrEx>
        <w:trPr>
          <w:trHeight w:val="5331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ОП бакалавриата и магистратуры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Журналистика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Медиакоммуникации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Медиакоммуникации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Петербург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Реклама и связи с общественностью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Маркетинг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Управление бизнесом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Маркетинг и рыночная аналитика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Менеджмент в СМИ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Интегрированные коммуникации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Визуальная культура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Трансмедийное производство в цифровых индустриях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Экономика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Современная журналистика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Журналистика данных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Медиаменеджмент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Критические медиаисследования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Управление в креативных индустриях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Дизайн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Современное искусство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Стратегия и продюсирование в коммуникациях</w:t>
            </w:r>
          </w:p>
        </w:tc>
      </w:tr>
      <w:tr>
        <w:tblPrEx>
          <w:shd w:val="clear" w:color="auto" w:fill="ceddeb"/>
        </w:tblPrEx>
        <w:trPr>
          <w:trHeight w:val="1056" w:hRule="atLeast"/>
        </w:trPr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4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работа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удаленно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установочная и итоговая летучки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офлайн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московский кампус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Текстовый блок"/>
        <w:widowControl w:val="0"/>
        <w:ind w:left="1512" w:hanging="1512"/>
        <w:jc w:val="center"/>
      </w:pPr>
    </w:p>
    <w:p>
      <w:pPr>
        <w:pStyle w:val="Текстовый блок"/>
        <w:widowControl w:val="0"/>
        <w:ind w:left="1404" w:hanging="1404"/>
        <w:jc w:val="center"/>
      </w:pPr>
    </w:p>
    <w:p>
      <w:pPr>
        <w:pStyle w:val="Текстовый блок"/>
        <w:widowControl w:val="0"/>
        <w:ind w:left="1296" w:hanging="1296"/>
        <w:jc w:val="center"/>
      </w:pPr>
    </w:p>
    <w:p>
      <w:pPr>
        <w:pStyle w:val="Текстовый блок"/>
        <w:widowControl w:val="0"/>
        <w:ind w:left="1188" w:hanging="1188"/>
        <w:jc w:val="center"/>
      </w:pPr>
    </w:p>
    <w:p>
      <w:pPr>
        <w:pStyle w:val="Текстовый блок"/>
        <w:widowControl w:val="0"/>
        <w:ind w:left="1080" w:hanging="1080"/>
        <w:jc w:val="center"/>
      </w:pPr>
    </w:p>
    <w:p>
      <w:pPr>
        <w:pStyle w:val="Текстовый блок"/>
        <w:widowControl w:val="0"/>
        <w:ind w:left="972" w:hanging="972"/>
        <w:jc w:val="center"/>
      </w:pPr>
    </w:p>
    <w:p>
      <w:pPr>
        <w:pStyle w:val="Текстовый блок"/>
        <w:widowControl w:val="0"/>
        <w:ind w:left="864" w:hanging="864"/>
      </w:pPr>
    </w:p>
    <w:p>
      <w:pPr>
        <w:pStyle w:val="Текстовый блок"/>
        <w:widowControl w:val="0"/>
        <w:ind w:left="756" w:hanging="756"/>
      </w:pPr>
    </w:p>
    <w:p>
      <w:pPr>
        <w:pStyle w:val="Текстовый блок"/>
        <w:widowControl w:val="0"/>
        <w:ind w:left="648" w:hanging="648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widowControl w:val="0"/>
        <w:ind w:left="540" w:hanging="540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widowControl w:val="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widowControl w:val="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  <w:rPr>
          <w:rStyle w:val="Нет"/>
          <w:b w:val="1"/>
          <w:bCs w:val="1"/>
          <w:sz w:val="28"/>
          <w:szCs w:val="28"/>
        </w:rPr>
      </w:pPr>
    </w:p>
    <w:p>
      <w:pPr>
        <w:pStyle w:val="Текстовый блок"/>
      </w:pPr>
      <w:r>
        <w:rPr>
          <w:rStyle w:val="Нет A"/>
        </w:rPr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)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−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етка таблицы1">
    <w:name w:val="Сетка таблицы1"/>
    <w:next w:val="Сетка таблицы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shd w:val="nil" w:color="auto" w:fill="auto"/>
      <w:lang w:val="de-DE"/>
      <w14:textFill>
        <w14:solidFill>
          <w14:srgbClr w14:val="0000FF"/>
        </w14:solidFill>
      </w14:textFill>
    </w:rPr>
  </w:style>
  <w:style w:type="character" w:styleId="Hyperlink.1">
    <w:name w:val="Hyperlink.1"/>
    <w:basedOn w:val="Нет"/>
    <w:next w:val="Hyperlink.1"/>
    <w:rPr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Нет A">
    <w:name w:val="Нет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