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2F4A9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 проект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5B31B6" w:rsidRDefault="00E30DB4" w:rsidP="00E30DB4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Создание вычислительной среды для м</w:t>
            </w:r>
            <w:r w:rsidR="001202A5" w:rsidRPr="005B31B6">
              <w:rPr>
                <w:b/>
                <w:i/>
                <w:color w:val="000000" w:themeColor="text1"/>
              </w:rPr>
              <w:t>ониторинг</w:t>
            </w:r>
            <w:r>
              <w:rPr>
                <w:b/>
                <w:i/>
                <w:color w:val="000000" w:themeColor="text1"/>
              </w:rPr>
              <w:t>а</w:t>
            </w:r>
            <w:r w:rsidR="001202A5" w:rsidRPr="005B31B6">
              <w:rPr>
                <w:b/>
                <w:i/>
                <w:color w:val="000000" w:themeColor="text1"/>
              </w:rPr>
              <w:t xml:space="preserve"> околоземной среды и космических объектов</w:t>
            </w:r>
            <w:r>
              <w:rPr>
                <w:b/>
                <w:i/>
                <w:color w:val="000000" w:themeColor="text1"/>
              </w:rPr>
              <w:t xml:space="preserve"> на основе  данных</w:t>
            </w:r>
            <w:r w:rsidR="001202A5" w:rsidRPr="005B31B6">
              <w:rPr>
                <w:b/>
                <w:i/>
                <w:color w:val="000000" w:themeColor="text1"/>
              </w:rPr>
              <w:t xml:space="preserve"> круглосуточного небесного </w:t>
            </w:r>
            <w:proofErr w:type="spellStart"/>
            <w:r w:rsidR="001202A5" w:rsidRPr="005B31B6">
              <w:rPr>
                <w:b/>
                <w:i/>
                <w:color w:val="000000" w:themeColor="text1"/>
              </w:rPr>
              <w:t>радиообзора</w:t>
            </w:r>
            <w:proofErr w:type="spellEnd"/>
            <w:proofErr w:type="gramStart"/>
            <w:r w:rsidR="001202A5" w:rsidRPr="005B31B6">
              <w:rPr>
                <w:b/>
                <w:i/>
                <w:color w:val="000000" w:themeColor="text1"/>
              </w:rPr>
              <w:t xml:space="preserve"> .</w:t>
            </w:r>
            <w:proofErr w:type="gramEnd"/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5B31B6" w:rsidRDefault="005B31B6" w:rsidP="004E11DE">
            <w:pPr>
              <w:rPr>
                <w:color w:val="000000" w:themeColor="text1"/>
              </w:rPr>
            </w:pPr>
            <w:r w:rsidRPr="005B31B6">
              <w:rPr>
                <w:color w:val="000000" w:themeColor="text1"/>
              </w:rPr>
              <w:t>Базовая кафедра Группы компаний Стек</w:t>
            </w:r>
            <w:r w:rsidR="00EA481C">
              <w:rPr>
                <w:color w:val="000000" w:themeColor="text1"/>
              </w:rPr>
              <w:t xml:space="preserve"> </w:t>
            </w:r>
            <w:r w:rsidR="00EA481C" w:rsidRPr="00EA481C">
              <w:rPr>
                <w:color w:val="000000" w:themeColor="text1"/>
              </w:rPr>
              <w:t xml:space="preserve">Школы </w:t>
            </w:r>
            <w:proofErr w:type="gramStart"/>
            <w:r w:rsidR="00EA481C" w:rsidRPr="00EA481C">
              <w:rPr>
                <w:color w:val="000000" w:themeColor="text1"/>
              </w:rPr>
              <w:t>бизнес-информатики</w:t>
            </w:r>
            <w:proofErr w:type="gramEnd"/>
            <w:r w:rsidR="00EA481C" w:rsidRPr="00EA481C">
              <w:rPr>
                <w:color w:val="000000" w:themeColor="text1"/>
              </w:rPr>
              <w:t xml:space="preserve"> Факультета бизнеса и менеджмента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5B31B6" w:rsidRDefault="005B31B6" w:rsidP="00F745EA">
            <w:pPr>
              <w:rPr>
                <w:color w:val="000000" w:themeColor="text1"/>
              </w:rPr>
            </w:pPr>
            <w:r w:rsidRPr="005B31B6">
              <w:rPr>
                <w:color w:val="000000" w:themeColor="text1"/>
              </w:rPr>
              <w:t xml:space="preserve">Доцент, Заведующий кафедрой, к.ф.-м.н. </w:t>
            </w:r>
            <w:proofErr w:type="gramStart"/>
            <w:r w:rsidRPr="005B31B6">
              <w:rPr>
                <w:color w:val="000000" w:themeColor="text1"/>
              </w:rPr>
              <w:t>Самодуров</w:t>
            </w:r>
            <w:proofErr w:type="gramEnd"/>
            <w:r w:rsidRPr="005B31B6">
              <w:rPr>
                <w:color w:val="000000" w:themeColor="text1"/>
              </w:rPr>
              <w:t xml:space="preserve"> Владимир Алексеевич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C45E6" w:rsidRDefault="002272B8" w:rsidP="002272B8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Проект посвящен </w:t>
            </w:r>
            <w:r>
              <w:rPr>
                <w:color w:val="000000" w:themeColor="text1"/>
              </w:rPr>
              <w:t xml:space="preserve">созданию программного обеспечения и анализу с его помощью уникальных научных данных: круглосуточного небесного радиоастрономического мониторинга </w:t>
            </w:r>
            <w:r w:rsidRPr="003908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 частоте 110 МГц на радиотелескопе БСА ФИАН (см. </w:t>
            </w:r>
            <w:hyperlink r:id="rId6" w:history="1">
              <w:r w:rsidRPr="0000135B">
                <w:rPr>
                  <w:rStyle w:val="a5"/>
                </w:rPr>
                <w:t>www.prao.ru/radiotelescopes/telescopes.html</w:t>
              </w:r>
            </w:hyperlink>
            <w:proofErr w:type="gramStart"/>
            <w:r>
              <w:rPr>
                <w:color w:val="000000" w:themeColor="text1"/>
              </w:rPr>
              <w:t xml:space="preserve"> )</w:t>
            </w:r>
            <w:proofErr w:type="gramEnd"/>
            <w:r>
              <w:rPr>
                <w:color w:val="000000" w:themeColor="text1"/>
              </w:rPr>
              <w:t xml:space="preserve">. </w:t>
            </w:r>
          </w:p>
          <w:p w:rsidR="00AC45E6" w:rsidRPr="00AC45E6" w:rsidRDefault="00AC45E6" w:rsidP="00AC45E6">
            <w:pPr>
              <w:rPr>
                <w:color w:val="000000" w:themeColor="text1"/>
              </w:rPr>
            </w:pPr>
            <w:proofErr w:type="gramStart"/>
            <w:r w:rsidRPr="00AC45E6">
              <w:rPr>
                <w:color w:val="000000" w:themeColor="text1"/>
              </w:rPr>
              <w:t>С 2012 года на радиотелескопе БСА ФИАН (обладающим многолучевой диаграммой) ведется круглосуточный цифровой небесный радио-мониторинг на частоте 109-111.5 МГц.</w:t>
            </w:r>
            <w:proofErr w:type="gramEnd"/>
            <w:r w:rsidRPr="00AC45E6">
              <w:rPr>
                <w:color w:val="000000" w:themeColor="text1"/>
              </w:rPr>
              <w:t xml:space="preserve"> </w:t>
            </w:r>
            <w:proofErr w:type="gramStart"/>
            <w:r w:rsidRPr="00AC45E6">
              <w:rPr>
                <w:color w:val="000000" w:themeColor="text1"/>
              </w:rPr>
              <w:t>Он покрывает более половины небосвода (склонения -8 .. +42 градуса) с постоянной времени от 0.1 до 0.0125 сек и числом частотных полос - от 6 до 32.</w:t>
            </w:r>
            <w:proofErr w:type="gramEnd"/>
            <w:r w:rsidRPr="00AC45E6">
              <w:rPr>
                <w:color w:val="000000" w:themeColor="text1"/>
              </w:rPr>
              <w:t xml:space="preserve"> Подобного непрерывного круглосуточного обзора значительной части неба пока нет более ни у одной обсерватории мира. </w:t>
            </w:r>
          </w:p>
          <w:p w:rsidR="00AC45E6" w:rsidRDefault="00AC45E6" w:rsidP="00AC45E6">
            <w:pPr>
              <w:rPr>
                <w:color w:val="000000" w:themeColor="text1"/>
              </w:rPr>
            </w:pPr>
            <w:r w:rsidRPr="00AC45E6">
              <w:rPr>
                <w:color w:val="000000" w:themeColor="text1"/>
              </w:rPr>
              <w:t xml:space="preserve">Ежесуточно с антенны БСА в цифровые хранилища обсерватории поступает от 2.2 до 88 </w:t>
            </w:r>
            <w:proofErr w:type="spellStart"/>
            <w:r w:rsidRPr="00AC45E6">
              <w:rPr>
                <w:color w:val="000000" w:themeColor="text1"/>
              </w:rPr>
              <w:t>ГБт</w:t>
            </w:r>
            <w:proofErr w:type="spellEnd"/>
            <w:r w:rsidRPr="00AC45E6">
              <w:rPr>
                <w:color w:val="000000" w:themeColor="text1"/>
              </w:rPr>
              <w:t xml:space="preserve"> информации (в год от 1 до 32 </w:t>
            </w:r>
            <w:proofErr w:type="spellStart"/>
            <w:r w:rsidRPr="00AC45E6">
              <w:rPr>
                <w:color w:val="000000" w:themeColor="text1"/>
              </w:rPr>
              <w:t>Тбт</w:t>
            </w:r>
            <w:proofErr w:type="spellEnd"/>
            <w:r w:rsidRPr="00AC45E6">
              <w:rPr>
                <w:color w:val="000000" w:themeColor="text1"/>
              </w:rPr>
              <w:t xml:space="preserve">). Этот поток данных является ключевым для мониторинга состояния земной ионосферы, мониторинга вспышек на Солнце (космической погоды), обнаружения тысяч мерцающих радиоисточников, мониторинга потоков сотен радиоисточников в нашей галактике и за ее пределами, поиска новых </w:t>
            </w:r>
            <w:proofErr w:type="spellStart"/>
            <w:r w:rsidRPr="00AC45E6">
              <w:rPr>
                <w:color w:val="000000" w:themeColor="text1"/>
              </w:rPr>
              <w:t>радиообъектов</w:t>
            </w:r>
            <w:proofErr w:type="spellEnd"/>
            <w:r w:rsidRPr="00AC45E6">
              <w:rPr>
                <w:color w:val="000000" w:themeColor="text1"/>
              </w:rPr>
              <w:t xml:space="preserve">. В последнем типе задач наиболее интересны направления поиска быстрых </w:t>
            </w:r>
            <w:proofErr w:type="spellStart"/>
            <w:r w:rsidRPr="00AC45E6">
              <w:rPr>
                <w:color w:val="000000" w:themeColor="text1"/>
              </w:rPr>
              <w:t>радиотранзиентов</w:t>
            </w:r>
            <w:proofErr w:type="spellEnd"/>
            <w:r w:rsidRPr="00AC45E6">
              <w:rPr>
                <w:color w:val="000000" w:themeColor="text1"/>
              </w:rPr>
              <w:t xml:space="preserve"> (вспышек) на небе, обнаружение новых </w:t>
            </w:r>
            <w:proofErr w:type="spellStart"/>
            <w:r w:rsidRPr="00AC45E6">
              <w:rPr>
                <w:color w:val="000000" w:themeColor="text1"/>
              </w:rPr>
              <w:t>радиопульсаров</w:t>
            </w:r>
            <w:proofErr w:type="spellEnd"/>
            <w:r w:rsidR="00EA481C">
              <w:rPr>
                <w:color w:val="000000" w:themeColor="text1"/>
              </w:rPr>
              <w:t>.</w:t>
            </w:r>
            <w:r w:rsidRPr="00AC45E6">
              <w:rPr>
                <w:color w:val="000000" w:themeColor="text1"/>
              </w:rPr>
              <w:t xml:space="preserve"> </w:t>
            </w:r>
          </w:p>
          <w:p w:rsidR="00AC45E6" w:rsidRPr="00AC45E6" w:rsidRDefault="00F87522" w:rsidP="00AC45E6">
            <w:pPr>
              <w:rPr>
                <w:color w:val="000000" w:themeColor="text1"/>
              </w:rPr>
            </w:pPr>
            <w:r w:rsidRPr="00F87522">
              <w:rPr>
                <w:color w:val="000000" w:themeColor="text1"/>
              </w:rPr>
              <w:t xml:space="preserve">Существуют и другие аспекты применения этих уникальных данных, в том числе с выходом на практическую отдачу от наших научных данных, например - мониторинг грозовых явлений. </w:t>
            </w:r>
          </w:p>
          <w:p w:rsidR="00AC45E6" w:rsidRDefault="00AC45E6" w:rsidP="00AC45E6">
            <w:pPr>
              <w:rPr>
                <w:color w:val="000000" w:themeColor="text1"/>
              </w:rPr>
            </w:pPr>
            <w:r w:rsidRPr="00AC45E6">
              <w:rPr>
                <w:color w:val="000000" w:themeColor="text1"/>
              </w:rPr>
              <w:t xml:space="preserve">Однако потоковая обработка такого класса и объема данных в режиме </w:t>
            </w:r>
            <w:proofErr w:type="spellStart"/>
            <w:r w:rsidRPr="00AC45E6">
              <w:rPr>
                <w:color w:val="000000" w:themeColor="text1"/>
              </w:rPr>
              <w:t>on-line</w:t>
            </w:r>
            <w:proofErr w:type="spellEnd"/>
            <w:r w:rsidRPr="00AC45E6">
              <w:rPr>
                <w:color w:val="000000" w:themeColor="text1"/>
              </w:rPr>
              <w:t xml:space="preserve"> невозможна </w:t>
            </w:r>
            <w:r w:rsidRPr="00AC45E6">
              <w:rPr>
                <w:color w:val="000000" w:themeColor="text1"/>
              </w:rPr>
              <w:lastRenderedPageBreak/>
              <w:t xml:space="preserve">без использования методов распределенных вычислений. Предлагается использовать для обработки данных высокопроизводительные системы, реализующие модели обработки </w:t>
            </w:r>
            <w:proofErr w:type="spellStart"/>
            <w:r w:rsidRPr="00AC45E6">
              <w:rPr>
                <w:color w:val="000000" w:themeColor="text1"/>
              </w:rPr>
              <w:t>Big</w:t>
            </w:r>
            <w:proofErr w:type="spellEnd"/>
            <w:r w:rsidRPr="00AC45E6">
              <w:rPr>
                <w:color w:val="000000" w:themeColor="text1"/>
              </w:rPr>
              <w:t xml:space="preserve"> </w:t>
            </w:r>
            <w:proofErr w:type="spellStart"/>
            <w:r w:rsidRPr="00AC45E6">
              <w:rPr>
                <w:color w:val="000000" w:themeColor="text1"/>
              </w:rPr>
              <w:t>Data</w:t>
            </w:r>
            <w:proofErr w:type="spellEnd"/>
            <w:r w:rsidRPr="00AC45E6">
              <w:rPr>
                <w:color w:val="000000" w:themeColor="text1"/>
              </w:rPr>
              <w:t xml:space="preserve"> (устоявшийся термин для больших массивов данных). </w:t>
            </w:r>
          </w:p>
          <w:p w:rsidR="00AC45E6" w:rsidRPr="00AC45E6" w:rsidRDefault="00AC45E6" w:rsidP="00AC45E6">
            <w:pPr>
              <w:rPr>
                <w:color w:val="000000" w:themeColor="text1"/>
              </w:rPr>
            </w:pPr>
            <w:r w:rsidRPr="00AC45E6">
              <w:rPr>
                <w:color w:val="000000" w:themeColor="text1"/>
              </w:rPr>
              <w:t xml:space="preserve">В процессе работ будут использованы различные подходы в обработке </w:t>
            </w:r>
            <w:proofErr w:type="spellStart"/>
            <w:r w:rsidRPr="00AC45E6">
              <w:rPr>
                <w:color w:val="000000" w:themeColor="text1"/>
              </w:rPr>
              <w:t>Big</w:t>
            </w:r>
            <w:proofErr w:type="spellEnd"/>
            <w:r w:rsidRPr="00AC45E6">
              <w:rPr>
                <w:color w:val="000000" w:themeColor="text1"/>
              </w:rPr>
              <w:t xml:space="preserve"> </w:t>
            </w:r>
            <w:proofErr w:type="spellStart"/>
            <w:r w:rsidRPr="00AC45E6">
              <w:rPr>
                <w:color w:val="000000" w:themeColor="text1"/>
              </w:rPr>
              <w:t>Data</w:t>
            </w:r>
            <w:proofErr w:type="spellEnd"/>
            <w:r w:rsidRPr="00AC45E6">
              <w:rPr>
                <w:color w:val="000000" w:themeColor="text1"/>
              </w:rPr>
              <w:t>: обработка на графических процессо</w:t>
            </w:r>
            <w:r w:rsidR="00EA481C">
              <w:rPr>
                <w:color w:val="000000" w:themeColor="text1"/>
              </w:rPr>
              <w:t xml:space="preserve">рах, на </w:t>
            </w:r>
            <w:proofErr w:type="spellStart"/>
            <w:r w:rsidR="00EA481C">
              <w:rPr>
                <w:color w:val="000000" w:themeColor="text1"/>
              </w:rPr>
              <w:t>суперкомпьютьерах</w:t>
            </w:r>
            <w:proofErr w:type="spellEnd"/>
            <w:r w:rsidRPr="00AC45E6">
              <w:rPr>
                <w:color w:val="000000" w:themeColor="text1"/>
              </w:rPr>
              <w:t>,</w:t>
            </w:r>
            <w:r w:rsidR="00EA481C">
              <w:rPr>
                <w:color w:val="000000" w:themeColor="text1"/>
              </w:rPr>
              <w:t xml:space="preserve"> при помощи </w:t>
            </w:r>
            <w:r w:rsidRPr="00AC45E6">
              <w:rPr>
                <w:color w:val="000000" w:themeColor="text1"/>
              </w:rPr>
              <w:t>публичны</w:t>
            </w:r>
            <w:r w:rsidR="00EA481C">
              <w:rPr>
                <w:color w:val="000000" w:themeColor="text1"/>
              </w:rPr>
              <w:t>х клиентов</w:t>
            </w:r>
            <w:r w:rsidRPr="00AC45E6">
              <w:rPr>
                <w:color w:val="000000" w:themeColor="text1"/>
              </w:rPr>
              <w:t xml:space="preserve"> распределенных вычислений. Особо интересен вариант создания специально для наших целей клиента распределенных вычислений на базе свободно распространяемой платформы BOINC, что позволит подключить к публичной обработке наших данных тысячи и десятки тысяч пользователей по всему миру. В данный момент в мире успешно работают лишь около 20-30 подобных научных проектов (самый известный SETI-</w:t>
            </w:r>
            <w:proofErr w:type="spellStart"/>
            <w:r w:rsidRPr="00AC45E6">
              <w:rPr>
                <w:color w:val="000000" w:themeColor="text1"/>
              </w:rPr>
              <w:t>Home</w:t>
            </w:r>
            <w:proofErr w:type="spellEnd"/>
            <w:r w:rsidRPr="00AC45E6">
              <w:rPr>
                <w:color w:val="000000" w:themeColor="text1"/>
              </w:rPr>
              <w:t>), из них астрономии касаются около 5. Но при этом в России, к сожалению</w:t>
            </w:r>
            <w:r w:rsidR="00EA481C">
              <w:rPr>
                <w:color w:val="000000" w:themeColor="text1"/>
              </w:rPr>
              <w:t xml:space="preserve"> - </w:t>
            </w:r>
            <w:r w:rsidRPr="00AC45E6">
              <w:rPr>
                <w:color w:val="000000" w:themeColor="text1"/>
              </w:rPr>
              <w:t xml:space="preserve">ни одного подобного проекта. </w:t>
            </w:r>
          </w:p>
          <w:p w:rsidR="00A47807" w:rsidRPr="005B31B6" w:rsidRDefault="00AC45E6" w:rsidP="00E30DB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Итак, основное содержание проекта: п</w:t>
            </w:r>
            <w:r w:rsidR="005B31B6">
              <w:rPr>
                <w:i/>
                <w:color w:val="000000" w:themeColor="text1"/>
              </w:rPr>
              <w:t xml:space="preserve">роектирование и программная разработка </w:t>
            </w:r>
            <w:r w:rsidR="00E30DB4">
              <w:rPr>
                <w:i/>
                <w:color w:val="000000" w:themeColor="text1"/>
              </w:rPr>
              <w:t xml:space="preserve">различных программных приложений для </w:t>
            </w:r>
            <w:r w:rsidR="005B31B6">
              <w:rPr>
                <w:i/>
                <w:color w:val="000000" w:themeColor="text1"/>
              </w:rPr>
              <w:t xml:space="preserve"> обработки данных круглосуточного небесного </w:t>
            </w:r>
            <w:proofErr w:type="spellStart"/>
            <w:r w:rsidR="005B31B6">
              <w:rPr>
                <w:i/>
                <w:color w:val="000000" w:themeColor="text1"/>
              </w:rPr>
              <w:t>радиообзора</w:t>
            </w:r>
            <w:proofErr w:type="spellEnd"/>
            <w:r w:rsidR="005B31B6">
              <w:rPr>
                <w:i/>
                <w:color w:val="000000" w:themeColor="text1"/>
              </w:rPr>
              <w:t xml:space="preserve"> на многолучевом радиотелескопе БСА ФИАН.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26629A" w:rsidRDefault="0026629A" w:rsidP="002662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Основная </w:t>
            </w:r>
            <w:r w:rsidR="00AC45E6">
              <w:rPr>
                <w:color w:val="000000" w:themeColor="text1"/>
              </w:rPr>
              <w:t xml:space="preserve">практическая </w:t>
            </w:r>
            <w:r>
              <w:rPr>
                <w:color w:val="000000" w:themeColor="text1"/>
              </w:rPr>
              <w:t>цель</w:t>
            </w:r>
            <w:r w:rsidR="00AC45E6">
              <w:rPr>
                <w:color w:val="000000" w:themeColor="text1"/>
              </w:rPr>
              <w:t xml:space="preserve"> участников проекта</w:t>
            </w:r>
            <w:r>
              <w:rPr>
                <w:color w:val="000000" w:themeColor="text1"/>
              </w:rPr>
              <w:t xml:space="preserve">: </w:t>
            </w:r>
          </w:p>
          <w:p w:rsidR="00AC45E6" w:rsidRPr="00AC45E6" w:rsidRDefault="00AC45E6" w:rsidP="0026629A">
            <w:pPr>
              <w:rPr>
                <w:i/>
                <w:color w:val="000000" w:themeColor="text1"/>
              </w:rPr>
            </w:pPr>
            <w:r w:rsidRPr="00AC45E6">
              <w:rPr>
                <w:i/>
                <w:color w:val="000000" w:themeColor="text1"/>
              </w:rPr>
              <w:t xml:space="preserve">Проектирование и программная разработка облачного публичного приложения на основе </w:t>
            </w:r>
            <w:r w:rsidRPr="00AC45E6">
              <w:rPr>
                <w:i/>
                <w:color w:val="000000" w:themeColor="text1"/>
                <w:lang w:val="en-US"/>
              </w:rPr>
              <w:t>BOINC</w:t>
            </w:r>
            <w:r w:rsidRPr="00AC45E6">
              <w:rPr>
                <w:i/>
                <w:color w:val="000000" w:themeColor="text1"/>
              </w:rPr>
              <w:t xml:space="preserve">-клиента для сетевой обработки данных круглосуточного небесного </w:t>
            </w:r>
            <w:proofErr w:type="spellStart"/>
            <w:r w:rsidRPr="00AC45E6">
              <w:rPr>
                <w:i/>
                <w:color w:val="000000" w:themeColor="text1"/>
              </w:rPr>
              <w:t>радиообзора</w:t>
            </w:r>
            <w:proofErr w:type="spellEnd"/>
            <w:r w:rsidRPr="00AC45E6">
              <w:rPr>
                <w:i/>
                <w:color w:val="000000" w:themeColor="text1"/>
              </w:rPr>
              <w:t xml:space="preserve"> на многолучевом радиотелескопе БСА ФИАН, сведение поступающих данных в единую базу данных.</w:t>
            </w:r>
          </w:p>
          <w:p w:rsidR="00AC45E6" w:rsidRPr="00AC45E6" w:rsidRDefault="00AC45E6" w:rsidP="00AC45E6">
            <w:pPr>
              <w:rPr>
                <w:color w:val="000000" w:themeColor="text1"/>
              </w:rPr>
            </w:pPr>
            <w:r w:rsidRPr="00AC45E6">
              <w:rPr>
                <w:color w:val="000000" w:themeColor="text1"/>
              </w:rPr>
              <w:t>Основными научными целями работы являются:</w:t>
            </w:r>
          </w:p>
          <w:p w:rsidR="00AC45E6" w:rsidRPr="00AC45E6" w:rsidRDefault="00AC45E6" w:rsidP="00AC45E6">
            <w:pPr>
              <w:rPr>
                <w:color w:val="000000" w:themeColor="text1"/>
              </w:rPr>
            </w:pPr>
            <w:r w:rsidRPr="00AC45E6">
              <w:rPr>
                <w:color w:val="000000" w:themeColor="text1"/>
              </w:rPr>
              <w:t xml:space="preserve">а) запуск потоковой обработки </w:t>
            </w:r>
            <w:r>
              <w:rPr>
                <w:color w:val="000000" w:themeColor="text1"/>
              </w:rPr>
              <w:t xml:space="preserve">научных </w:t>
            </w:r>
            <w:r w:rsidRPr="00AC45E6">
              <w:rPr>
                <w:color w:val="000000" w:themeColor="text1"/>
              </w:rPr>
              <w:t xml:space="preserve">данных </w:t>
            </w:r>
            <w:r>
              <w:rPr>
                <w:color w:val="000000" w:themeColor="text1"/>
              </w:rPr>
              <w:t>при помощи</w:t>
            </w:r>
            <w:r w:rsidRPr="00AC45E6">
              <w:rPr>
                <w:color w:val="000000" w:themeColor="text1"/>
              </w:rPr>
              <w:t xml:space="preserve"> систем</w:t>
            </w:r>
            <w:r>
              <w:rPr>
                <w:color w:val="000000" w:themeColor="text1"/>
              </w:rPr>
              <w:t>ы</w:t>
            </w:r>
            <w:r w:rsidRPr="00AC45E6">
              <w:rPr>
                <w:color w:val="000000" w:themeColor="text1"/>
              </w:rPr>
              <w:t xml:space="preserve"> распределенных вычислений для десятков тысяч пользователей на основе технологии BOINC </w:t>
            </w:r>
          </w:p>
          <w:p w:rsidR="00AC45E6" w:rsidRPr="00AC45E6" w:rsidRDefault="00AC45E6" w:rsidP="00AC45E6">
            <w:pPr>
              <w:rPr>
                <w:color w:val="000000" w:themeColor="text1"/>
              </w:rPr>
            </w:pPr>
            <w:r w:rsidRPr="00AC45E6">
              <w:rPr>
                <w:color w:val="000000" w:themeColor="text1"/>
              </w:rPr>
              <w:t xml:space="preserve">б) получение из поступающих обработанных научных данных объектной базы данных по различным классам дискретных радиоисточников, построение на основе мониторинга данных их физических моделей и эволюции круглосуточного непрерывного цифрового небесного радио мониторинга на </w:t>
            </w:r>
            <w:r w:rsidRPr="00AC45E6">
              <w:rPr>
                <w:color w:val="000000" w:themeColor="text1"/>
              </w:rPr>
              <w:lastRenderedPageBreak/>
              <w:t>частоте 109-111.5 МГц;</w:t>
            </w:r>
          </w:p>
          <w:p w:rsidR="00AC45E6" w:rsidRPr="00AC45E6" w:rsidRDefault="00AC45E6" w:rsidP="00AC45E6">
            <w:pPr>
              <w:rPr>
                <w:color w:val="000000" w:themeColor="text1"/>
              </w:rPr>
            </w:pPr>
            <w:r w:rsidRPr="00AC45E6">
              <w:rPr>
                <w:color w:val="000000" w:themeColor="text1"/>
              </w:rPr>
              <w:t xml:space="preserve">в) отработка научных задач на основе накопленных данных и их интерпретации, публикация научных статей. </w:t>
            </w:r>
          </w:p>
          <w:p w:rsidR="00A47807" w:rsidRPr="00517239" w:rsidRDefault="00AC45E6" w:rsidP="00AC45E6">
            <w:pPr>
              <w:rPr>
                <w:color w:val="000000" w:themeColor="text1"/>
              </w:rPr>
            </w:pPr>
            <w:r w:rsidRPr="00AC45E6">
              <w:rPr>
                <w:color w:val="000000" w:themeColor="text1"/>
              </w:rPr>
              <w:t>Для справки: уже получены первые научные результаты (найдены новые пульсары, определен новый тип радиоисточников техногенного характера - отражение сигналов аэродромных радиолокаторов от искусственных спутников Земли и регистрация их в данных с БСА ФИАН). Но для получения потока результатов</w:t>
            </w:r>
            <w:r w:rsidR="0024303F">
              <w:rPr>
                <w:color w:val="000000" w:themeColor="text1"/>
              </w:rPr>
              <w:t xml:space="preserve"> необходимо создание программны</w:t>
            </w:r>
            <w:r w:rsidRPr="00AC45E6">
              <w:rPr>
                <w:color w:val="000000" w:themeColor="text1"/>
              </w:rPr>
              <w:t xml:space="preserve">х инструментов </w:t>
            </w:r>
            <w:r w:rsidR="0024303F">
              <w:rPr>
                <w:color w:val="000000" w:themeColor="text1"/>
              </w:rPr>
              <w:t xml:space="preserve">в режиме </w:t>
            </w:r>
            <w:r w:rsidRPr="00AC45E6">
              <w:rPr>
                <w:color w:val="000000" w:themeColor="text1"/>
              </w:rPr>
              <w:t>именно потоковой обработки.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5F7EDA" w:rsidRDefault="00E110E9" w:rsidP="005F7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C138C">
              <w:rPr>
                <w:color w:val="000000" w:themeColor="text1"/>
              </w:rPr>
              <w:t xml:space="preserve">. Создание </w:t>
            </w:r>
            <w:r>
              <w:rPr>
                <w:color w:val="000000" w:themeColor="text1"/>
              </w:rPr>
              <w:t>комплекса</w:t>
            </w:r>
            <w:r w:rsidR="005C138C">
              <w:rPr>
                <w:color w:val="000000" w:themeColor="text1"/>
              </w:rPr>
              <w:t xml:space="preserve"> программ</w:t>
            </w:r>
            <w:r w:rsidR="005F7EDA">
              <w:rPr>
                <w:color w:val="000000" w:themeColor="text1"/>
              </w:rPr>
              <w:t xml:space="preserve"> для чтения</w:t>
            </w:r>
            <w:r w:rsidR="005C138C">
              <w:rPr>
                <w:color w:val="000000" w:themeColor="text1"/>
              </w:rPr>
              <w:t>,</w:t>
            </w:r>
            <w:r w:rsidR="005F7EDA">
              <w:rPr>
                <w:color w:val="000000" w:themeColor="text1"/>
              </w:rPr>
              <w:t xml:space="preserve"> обработки </w:t>
            </w:r>
            <w:r w:rsidR="005C138C">
              <w:rPr>
                <w:color w:val="000000" w:themeColor="text1"/>
              </w:rPr>
              <w:t>и классификации научных данных</w:t>
            </w:r>
            <w:r w:rsidR="005F7EDA">
              <w:rPr>
                <w:color w:val="000000" w:themeColor="text1"/>
              </w:rPr>
              <w:t xml:space="preserve"> </w:t>
            </w:r>
          </w:p>
          <w:p w:rsidR="005C138C" w:rsidRDefault="005C138C" w:rsidP="005F7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F7EDA">
              <w:rPr>
                <w:color w:val="000000" w:themeColor="text1"/>
              </w:rPr>
              <w:t xml:space="preserve">. Создание базы данных и базы научных заданий на сервере, </w:t>
            </w:r>
          </w:p>
          <w:p w:rsidR="005F7EDA" w:rsidRDefault="005C138C" w:rsidP="005F7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Запуск</w:t>
            </w:r>
            <w:r w:rsidR="005F7EDA">
              <w:rPr>
                <w:color w:val="000000" w:themeColor="text1"/>
              </w:rPr>
              <w:t xml:space="preserve"> </w:t>
            </w:r>
            <w:r w:rsidR="005F7EDA">
              <w:rPr>
                <w:color w:val="000000" w:themeColor="text1"/>
                <w:lang w:val="en-US"/>
              </w:rPr>
              <w:t>BOINC</w:t>
            </w:r>
            <w:r w:rsidR="005F7EDA">
              <w:rPr>
                <w:color w:val="000000" w:themeColor="text1"/>
              </w:rPr>
              <w:t>-сервера</w:t>
            </w:r>
            <w:r>
              <w:rPr>
                <w:color w:val="000000" w:themeColor="text1"/>
              </w:rPr>
              <w:t xml:space="preserve"> для публичной обработки научных данных проекта</w:t>
            </w:r>
            <w:r w:rsidR="005F7EDA">
              <w:rPr>
                <w:color w:val="000000" w:themeColor="text1"/>
              </w:rPr>
              <w:t xml:space="preserve"> </w:t>
            </w:r>
          </w:p>
          <w:p w:rsidR="005F7EDA" w:rsidRDefault="005F7EDA" w:rsidP="005F7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И</w:t>
            </w:r>
            <w:r w:rsidR="003E00E8">
              <w:rPr>
                <w:color w:val="000000" w:themeColor="text1"/>
              </w:rPr>
              <w:t>мпле</w:t>
            </w:r>
            <w:r>
              <w:rPr>
                <w:color w:val="000000" w:themeColor="text1"/>
              </w:rPr>
              <w:t>мента</w:t>
            </w:r>
            <w:r w:rsidR="003E00E8">
              <w:rPr>
                <w:color w:val="000000" w:themeColor="text1"/>
              </w:rPr>
              <w:t>ция</w:t>
            </w:r>
            <w:r>
              <w:rPr>
                <w:color w:val="000000" w:themeColor="text1"/>
              </w:rPr>
              <w:t xml:space="preserve"> наработанных алгоритмов обработки в </w:t>
            </w:r>
            <w:proofErr w:type="gramStart"/>
            <w:r>
              <w:rPr>
                <w:color w:val="000000" w:themeColor="text1"/>
              </w:rPr>
              <w:t>публичный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BOINC</w:t>
            </w:r>
            <w:r>
              <w:rPr>
                <w:color w:val="000000" w:themeColor="text1"/>
              </w:rPr>
              <w:t>-клиент</w:t>
            </w:r>
          </w:p>
          <w:p w:rsidR="00A47807" w:rsidRDefault="005F7EDA" w:rsidP="005F7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Отладка работы и усовершенствование </w:t>
            </w:r>
            <w:r>
              <w:rPr>
                <w:color w:val="000000" w:themeColor="text1"/>
                <w:lang w:val="en-US"/>
              </w:rPr>
              <w:t>BOINC</w:t>
            </w:r>
            <w:r>
              <w:rPr>
                <w:color w:val="000000" w:themeColor="text1"/>
              </w:rPr>
              <w:t>-клиента.</w:t>
            </w:r>
          </w:p>
          <w:p w:rsidR="00E110E9" w:rsidRDefault="00E110E9" w:rsidP="005F7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 О</w:t>
            </w:r>
            <w:r>
              <w:rPr>
                <w:color w:val="000000" w:themeColor="text1"/>
              </w:rPr>
              <w:t>владение</w:t>
            </w:r>
            <w:r>
              <w:rPr>
                <w:color w:val="000000" w:themeColor="text1"/>
              </w:rPr>
              <w:t xml:space="preserve"> навыкам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параллельного программирования</w:t>
            </w:r>
          </w:p>
          <w:p w:rsidR="005F7EDA" w:rsidRPr="005F7EDA" w:rsidRDefault="005F7EDA" w:rsidP="005F7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Тестирование других видов распределенной обработки научных данных (на графических платах, на суперкомпьютерах).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5A04D0" w:rsidP="005A04D0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F7EDA" w:rsidRPr="00390863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="005C138C">
              <w:rPr>
                <w:color w:val="000000" w:themeColor="text1"/>
              </w:rPr>
              <w:t>.2017</w:t>
            </w:r>
            <w:r w:rsidR="005F7EDA" w:rsidRPr="00390863">
              <w:rPr>
                <w:color w:val="000000" w:themeColor="text1"/>
              </w:rPr>
              <w:t xml:space="preserve"> – </w:t>
            </w:r>
            <w:r w:rsidR="005F7EDA">
              <w:rPr>
                <w:color w:val="000000" w:themeColor="text1"/>
              </w:rPr>
              <w:t>15.06</w:t>
            </w:r>
            <w:r w:rsidR="005C138C">
              <w:rPr>
                <w:color w:val="000000" w:themeColor="text1"/>
              </w:rPr>
              <w:t>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1F02D4" w:rsidRDefault="005B31B6">
            <w:pPr>
              <w:rPr>
                <w:color w:val="000000" w:themeColor="text1"/>
              </w:rPr>
            </w:pPr>
            <w:r w:rsidRPr="001F02D4">
              <w:rPr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1F02D4" w:rsidRDefault="005C138C">
            <w:pPr>
              <w:rPr>
                <w:color w:val="000000" w:themeColor="text1"/>
              </w:rPr>
            </w:pPr>
            <w:r w:rsidRPr="001F02D4">
              <w:rPr>
                <w:color w:val="000000" w:themeColor="text1"/>
              </w:rPr>
              <w:t>У</w:t>
            </w:r>
            <w:r w:rsidR="005B31B6" w:rsidRPr="001F02D4">
              <w:rPr>
                <w:color w:val="000000" w:themeColor="text1"/>
              </w:rPr>
              <w:t>даленный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7F446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:rsidR="00F379A0" w:rsidRPr="001F02D4" w:rsidRDefault="005A04D0" w:rsidP="002C3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5F7EDA">
            <w:pPr>
              <w:rPr>
                <w:i/>
                <w:color w:val="000000" w:themeColor="text1"/>
              </w:rPr>
            </w:pPr>
            <w:r w:rsidRPr="00390863">
              <w:rPr>
                <w:color w:val="000000" w:themeColor="text1"/>
              </w:rPr>
              <w:t>Исследовательская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26629A" w:rsidRPr="000872A4" w:rsidRDefault="005F7EDA" w:rsidP="0026629A">
            <w:pPr>
              <w:rPr>
                <w:color w:val="000000" w:themeColor="text1"/>
              </w:rPr>
            </w:pPr>
            <w:r w:rsidRPr="000872A4">
              <w:rPr>
                <w:color w:val="000000" w:themeColor="text1"/>
              </w:rPr>
              <w:t>– б</w:t>
            </w:r>
            <w:r w:rsidR="0026629A" w:rsidRPr="000872A4">
              <w:rPr>
                <w:color w:val="000000" w:themeColor="text1"/>
              </w:rPr>
              <w:t>азовые навыки программирования (</w:t>
            </w:r>
            <w:r w:rsidR="0026629A" w:rsidRPr="000872A4">
              <w:rPr>
                <w:color w:val="000000" w:themeColor="text1"/>
                <w:lang w:val="en-US"/>
              </w:rPr>
              <w:t>C</w:t>
            </w:r>
            <w:r w:rsidR="0026629A" w:rsidRPr="000872A4">
              <w:rPr>
                <w:color w:val="000000" w:themeColor="text1"/>
              </w:rPr>
              <w:t xml:space="preserve">, </w:t>
            </w:r>
            <w:r w:rsidR="0026629A" w:rsidRPr="000872A4">
              <w:rPr>
                <w:color w:val="000000" w:themeColor="text1"/>
                <w:lang w:val="en-US"/>
              </w:rPr>
              <w:t>C</w:t>
            </w:r>
            <w:r w:rsidR="0026629A" w:rsidRPr="000872A4">
              <w:rPr>
                <w:color w:val="000000" w:themeColor="text1"/>
              </w:rPr>
              <w:t xml:space="preserve">++, </w:t>
            </w:r>
            <w:r w:rsidR="0026629A" w:rsidRPr="000872A4">
              <w:rPr>
                <w:color w:val="000000" w:themeColor="text1"/>
                <w:lang w:val="en-US"/>
              </w:rPr>
              <w:t>SQL</w:t>
            </w:r>
            <w:r w:rsidR="0026629A" w:rsidRPr="000872A4">
              <w:rPr>
                <w:color w:val="000000" w:themeColor="text1"/>
              </w:rPr>
              <w:t xml:space="preserve"> – необходимы; </w:t>
            </w:r>
            <w:r w:rsidR="00517239" w:rsidRPr="000872A4">
              <w:rPr>
                <w:color w:val="000000" w:themeColor="text1"/>
                <w:lang w:val="en-US"/>
              </w:rPr>
              <w:t>C</w:t>
            </w:r>
            <w:r w:rsidR="00517239" w:rsidRPr="000872A4">
              <w:rPr>
                <w:color w:val="000000" w:themeColor="text1"/>
              </w:rPr>
              <w:t xml:space="preserve">#, </w:t>
            </w:r>
            <w:r w:rsidR="0026629A" w:rsidRPr="000872A4">
              <w:rPr>
                <w:color w:val="000000" w:themeColor="text1"/>
                <w:lang w:val="en-US"/>
              </w:rPr>
              <w:t>Python</w:t>
            </w:r>
            <w:r w:rsidR="0026629A" w:rsidRPr="000872A4">
              <w:rPr>
                <w:color w:val="000000" w:themeColor="text1"/>
              </w:rPr>
              <w:t xml:space="preserve">, </w:t>
            </w:r>
            <w:r w:rsidR="0026629A" w:rsidRPr="000872A4">
              <w:rPr>
                <w:color w:val="000000" w:themeColor="text1"/>
                <w:lang w:val="en-US"/>
              </w:rPr>
              <w:t>Perl</w:t>
            </w:r>
            <w:r w:rsidR="0026629A" w:rsidRPr="000872A4">
              <w:rPr>
                <w:color w:val="000000" w:themeColor="text1"/>
              </w:rPr>
              <w:t xml:space="preserve">, </w:t>
            </w:r>
            <w:r w:rsidR="0026629A" w:rsidRPr="000872A4">
              <w:rPr>
                <w:color w:val="000000" w:themeColor="text1"/>
                <w:lang w:val="en-US"/>
              </w:rPr>
              <w:t>PHP</w:t>
            </w:r>
            <w:r w:rsidR="0026629A" w:rsidRPr="000872A4">
              <w:rPr>
                <w:color w:val="000000" w:themeColor="text1"/>
              </w:rPr>
              <w:t xml:space="preserve"> – желательны);</w:t>
            </w:r>
          </w:p>
          <w:p w:rsidR="0026629A" w:rsidRPr="000872A4" w:rsidRDefault="005F7EDA" w:rsidP="0026629A">
            <w:pPr>
              <w:rPr>
                <w:color w:val="000000" w:themeColor="text1"/>
              </w:rPr>
            </w:pPr>
            <w:r w:rsidRPr="000872A4">
              <w:rPr>
                <w:color w:val="000000" w:themeColor="text1"/>
              </w:rPr>
              <w:t>– н</w:t>
            </w:r>
            <w:r w:rsidR="0026629A" w:rsidRPr="000872A4">
              <w:rPr>
                <w:color w:val="000000" w:themeColor="text1"/>
              </w:rPr>
              <w:t>ачальные навыки сетевого администрирования;</w:t>
            </w:r>
          </w:p>
          <w:p w:rsidR="0026629A" w:rsidRPr="000872A4" w:rsidRDefault="005F7EDA" w:rsidP="0026629A">
            <w:pPr>
              <w:rPr>
                <w:color w:val="000000" w:themeColor="text1"/>
              </w:rPr>
            </w:pPr>
            <w:r w:rsidRPr="000872A4">
              <w:rPr>
                <w:color w:val="000000" w:themeColor="text1"/>
              </w:rPr>
              <w:t>– и</w:t>
            </w:r>
            <w:r w:rsidR="0026629A" w:rsidRPr="000872A4">
              <w:rPr>
                <w:color w:val="000000" w:themeColor="text1"/>
              </w:rPr>
              <w:t>нтерес к научно-исследовательской работе;</w:t>
            </w:r>
          </w:p>
          <w:p w:rsidR="00F379A0" w:rsidRPr="000872A4" w:rsidRDefault="005F7EDA" w:rsidP="0026629A">
            <w:pPr>
              <w:rPr>
                <w:color w:val="000000" w:themeColor="text1"/>
              </w:rPr>
            </w:pPr>
            <w:r w:rsidRPr="000872A4">
              <w:rPr>
                <w:color w:val="000000" w:themeColor="text1"/>
              </w:rPr>
              <w:t>– с</w:t>
            </w:r>
            <w:r w:rsidR="0026629A" w:rsidRPr="000872A4">
              <w:rPr>
                <w:color w:val="000000" w:themeColor="text1"/>
              </w:rPr>
              <w:t xml:space="preserve">пособность работать в команде  </w:t>
            </w:r>
          </w:p>
          <w:p w:rsidR="000872A4" w:rsidRPr="000872A4" w:rsidRDefault="000872A4" w:rsidP="0026629A">
            <w:pPr>
              <w:rPr>
                <w:color w:val="000000" w:themeColor="text1"/>
              </w:rPr>
            </w:pPr>
            <w:r w:rsidRPr="000872A4">
              <w:rPr>
                <w:color w:val="000000" w:themeColor="text1"/>
              </w:rPr>
              <w:t>– умение работать с большими объемами информации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5C138C" w:rsidRDefault="000872A4" w:rsidP="000872A4">
            <w:pPr>
              <w:rPr>
                <w:color w:val="000000" w:themeColor="text1"/>
              </w:rPr>
            </w:pPr>
            <w:r w:rsidRPr="000872A4">
              <w:rPr>
                <w:color w:val="000000" w:themeColor="text1"/>
              </w:rPr>
              <w:t xml:space="preserve">1. </w:t>
            </w:r>
            <w:r w:rsidR="005C138C">
              <w:rPr>
                <w:color w:val="000000" w:themeColor="text1"/>
              </w:rPr>
              <w:t>Создание набора программ для визуализации и обработки научных данных проекта.</w:t>
            </w:r>
          </w:p>
          <w:p w:rsidR="000872A4" w:rsidRPr="000872A4" w:rsidRDefault="005C138C" w:rsidP="00087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0872A4" w:rsidRPr="000872A4">
              <w:rPr>
                <w:color w:val="000000" w:themeColor="text1"/>
              </w:rPr>
              <w:t xml:space="preserve">Создание облачного публичного приложения на основе </w:t>
            </w:r>
            <w:r w:rsidR="000872A4" w:rsidRPr="000872A4">
              <w:rPr>
                <w:color w:val="000000" w:themeColor="text1"/>
                <w:lang w:val="en-US"/>
              </w:rPr>
              <w:t>BOINC</w:t>
            </w:r>
            <w:r w:rsidR="000872A4" w:rsidRPr="000872A4">
              <w:rPr>
                <w:color w:val="000000" w:themeColor="text1"/>
              </w:rPr>
              <w:t>-клиента для сетевой обработки научных  данных</w:t>
            </w:r>
          </w:p>
          <w:p w:rsidR="000872A4" w:rsidRPr="000872A4" w:rsidRDefault="005C138C" w:rsidP="00087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872A4" w:rsidRPr="000872A4">
              <w:rPr>
                <w:color w:val="000000" w:themeColor="text1"/>
              </w:rPr>
              <w:t xml:space="preserve">. Сведение поступающих данных в единую базу данных </w:t>
            </w:r>
          </w:p>
          <w:p w:rsidR="00971EDC" w:rsidRPr="000872A4" w:rsidRDefault="005C138C" w:rsidP="00087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872A4" w:rsidRPr="000872A4">
              <w:rPr>
                <w:color w:val="000000" w:themeColor="text1"/>
              </w:rPr>
              <w:t xml:space="preserve">. Подготовка и публикация результатов в </w:t>
            </w:r>
            <w:r w:rsidR="000872A4" w:rsidRPr="000872A4">
              <w:rPr>
                <w:color w:val="000000" w:themeColor="text1"/>
              </w:rPr>
              <w:lastRenderedPageBreak/>
              <w:t>научной печати</w:t>
            </w:r>
            <w:proofErr w:type="gramStart"/>
            <w:r w:rsidR="000872A4" w:rsidRPr="000872A4">
              <w:rPr>
                <w:color w:val="000000" w:themeColor="text1"/>
              </w:rPr>
              <w:t xml:space="preserve"> .</w:t>
            </w:r>
            <w:proofErr w:type="gramEnd"/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F42DF1" w:rsidRPr="00F42DF1" w:rsidRDefault="00F42DF1" w:rsidP="00F42D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90863">
              <w:rPr>
                <w:color w:val="000000" w:themeColor="text1"/>
              </w:rPr>
              <w:t>ерв</w:t>
            </w:r>
            <w:r>
              <w:rPr>
                <w:color w:val="000000" w:themeColor="text1"/>
              </w:rPr>
              <w:t>ый</w:t>
            </w:r>
            <w:r w:rsidRPr="00390863">
              <w:rPr>
                <w:color w:val="000000" w:themeColor="text1"/>
              </w:rPr>
              <w:t xml:space="preserve"> этап: </w:t>
            </w:r>
            <w:r>
              <w:rPr>
                <w:color w:val="000000" w:themeColor="text1"/>
              </w:rPr>
              <w:t>сдача работающих программ на основе предложенных алгоритмов обработки</w:t>
            </w:r>
            <w:r w:rsidRPr="00F42DF1">
              <w:rPr>
                <w:color w:val="000000" w:themeColor="text1"/>
              </w:rPr>
              <w:t xml:space="preserve">; </w:t>
            </w:r>
            <w:r w:rsidR="003E00E8">
              <w:rPr>
                <w:color w:val="000000" w:themeColor="text1"/>
              </w:rPr>
              <w:t>имплементация</w:t>
            </w:r>
            <w:r>
              <w:rPr>
                <w:color w:val="000000" w:themeColor="text1"/>
              </w:rPr>
              <w:t xml:space="preserve"> их в единый программный комплекс</w:t>
            </w:r>
            <w:r w:rsidRPr="00F42DF1">
              <w:rPr>
                <w:color w:val="000000" w:themeColor="text1"/>
              </w:rPr>
              <w:t>;</w:t>
            </w:r>
          </w:p>
          <w:p w:rsidR="00F42DF1" w:rsidRPr="00F42DF1" w:rsidRDefault="00F42DF1" w:rsidP="00F42D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Второй этап: запуск программного комплекса обработки научных данных</w:t>
            </w:r>
            <w:r w:rsidRPr="00F42DF1">
              <w:rPr>
                <w:color w:val="000000" w:themeColor="text1"/>
              </w:rPr>
              <w:t>;</w:t>
            </w:r>
          </w:p>
          <w:p w:rsidR="00A47807" w:rsidRPr="00F42DF1" w:rsidRDefault="00F42DF1" w:rsidP="00F42DF1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Третий этап: интерпретация поступающих результатов, написание отчетов по проекту и научных статей</w:t>
            </w:r>
            <w:r w:rsidRPr="00F42DF1">
              <w:rPr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F42DF1" w:rsidRPr="00390863" w:rsidRDefault="00F42DF1" w:rsidP="00F42DF1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1) умение и навыки </w:t>
            </w:r>
            <w:r>
              <w:rPr>
                <w:color w:val="000000" w:themeColor="text1"/>
              </w:rPr>
              <w:t xml:space="preserve">программирования и </w:t>
            </w:r>
            <w:r w:rsidRPr="00390863">
              <w:rPr>
                <w:color w:val="000000" w:themeColor="text1"/>
              </w:rPr>
              <w:t xml:space="preserve">работы с </w:t>
            </w:r>
            <w:r>
              <w:rPr>
                <w:color w:val="000000" w:themeColor="text1"/>
              </w:rPr>
              <w:t>научными данными</w:t>
            </w:r>
          </w:p>
          <w:p w:rsidR="00F42DF1" w:rsidRPr="00390863" w:rsidRDefault="00F42DF1" w:rsidP="00F42DF1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2)</w:t>
            </w:r>
            <w:r>
              <w:rPr>
                <w:color w:val="000000" w:themeColor="text1"/>
              </w:rPr>
              <w:t xml:space="preserve"> работающие программы</w:t>
            </w:r>
          </w:p>
          <w:p w:rsidR="00971EDC" w:rsidRPr="004E11DE" w:rsidRDefault="00F42DF1" w:rsidP="00F42DF1">
            <w:pPr>
              <w:rPr>
                <w:i/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3) способность анализировать </w:t>
            </w:r>
            <w:r>
              <w:rPr>
                <w:color w:val="000000" w:themeColor="text1"/>
              </w:rPr>
              <w:t>поступающие данные, оформление результатов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1F02D4" w:rsidRDefault="00F42DF1">
            <w:pPr>
              <w:rPr>
                <w:color w:val="000000" w:themeColor="text1"/>
              </w:rPr>
            </w:pPr>
            <w:r w:rsidRPr="001F02D4">
              <w:rPr>
                <w:color w:val="000000" w:themeColor="text1"/>
              </w:rPr>
              <w:t>5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3E00E8" w:rsidRPr="003E00E8" w:rsidRDefault="003E00E8">
            <w:pPr>
              <w:rPr>
                <w:color w:val="000000" w:themeColor="text1"/>
              </w:rPr>
            </w:pPr>
            <w:r w:rsidRPr="003E00E8">
              <w:rPr>
                <w:color w:val="000000" w:themeColor="text1"/>
              </w:rPr>
              <w:t>1. Наличие опыта программирования, уже выполненных программистских проектов</w:t>
            </w:r>
          </w:p>
          <w:p w:rsidR="003E00E8" w:rsidRPr="004E11DE" w:rsidRDefault="003E00E8">
            <w:pPr>
              <w:rPr>
                <w:i/>
                <w:color w:val="000000" w:themeColor="text1"/>
              </w:rPr>
            </w:pPr>
            <w:r w:rsidRPr="003E00E8">
              <w:rPr>
                <w:color w:val="000000" w:themeColor="text1"/>
              </w:rPr>
              <w:t>2. Навыки сетевого администрирования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2C3B53" w:rsidRPr="002C3B53" w:rsidRDefault="002C3B53" w:rsidP="002C3B53">
            <w:pPr>
              <w:rPr>
                <w:color w:val="000000" w:themeColor="text1"/>
              </w:rPr>
            </w:pPr>
            <w:r w:rsidRPr="002C3B53">
              <w:rPr>
                <w:color w:val="000000" w:themeColor="text1"/>
              </w:rPr>
              <w:t>Бизнес-информатика</w:t>
            </w:r>
            <w:r w:rsidRPr="002C3B53">
              <w:rPr>
                <w:color w:val="000000" w:themeColor="text1"/>
              </w:rPr>
              <w:tab/>
            </w:r>
          </w:p>
          <w:p w:rsidR="002C3B53" w:rsidRPr="002C3B53" w:rsidRDefault="002C3B53" w:rsidP="002C3B53">
            <w:pPr>
              <w:rPr>
                <w:color w:val="000000" w:themeColor="text1"/>
              </w:rPr>
            </w:pPr>
            <w:r w:rsidRPr="002C3B53">
              <w:rPr>
                <w:color w:val="000000" w:themeColor="text1"/>
              </w:rPr>
              <w:t>Естественные науки</w:t>
            </w:r>
            <w:r w:rsidRPr="002C3B53">
              <w:rPr>
                <w:color w:val="000000" w:themeColor="text1"/>
              </w:rPr>
              <w:tab/>
            </w:r>
          </w:p>
          <w:p w:rsidR="002C3B53" w:rsidRPr="002C3B53" w:rsidRDefault="002C3B53" w:rsidP="002C3B53">
            <w:pPr>
              <w:rPr>
                <w:color w:val="000000" w:themeColor="text1"/>
              </w:rPr>
            </w:pPr>
            <w:r w:rsidRPr="002C3B53">
              <w:rPr>
                <w:color w:val="000000" w:themeColor="text1"/>
              </w:rPr>
              <w:t>Прикладная математика и информатика</w:t>
            </w:r>
          </w:p>
          <w:p w:rsidR="002C3B53" w:rsidRPr="002C3B53" w:rsidRDefault="002C3B53" w:rsidP="002C3B53">
            <w:pPr>
              <w:rPr>
                <w:color w:val="000000" w:themeColor="text1"/>
              </w:rPr>
            </w:pPr>
            <w:r w:rsidRPr="002C3B53">
              <w:rPr>
                <w:color w:val="000000" w:themeColor="text1"/>
              </w:rPr>
              <w:t>Информатика и вычислительная техника</w:t>
            </w:r>
          </w:p>
          <w:p w:rsidR="002C3B53" w:rsidRPr="002C3B53" w:rsidRDefault="002C3B53" w:rsidP="002C3B53">
            <w:pPr>
              <w:rPr>
                <w:color w:val="000000" w:themeColor="text1"/>
              </w:rPr>
            </w:pPr>
            <w:r w:rsidRPr="002C3B53">
              <w:rPr>
                <w:color w:val="000000" w:themeColor="text1"/>
              </w:rPr>
              <w:t>Прикладная информатика</w:t>
            </w:r>
          </w:p>
          <w:p w:rsidR="002C3B53" w:rsidRPr="002C3B53" w:rsidRDefault="002C3B53" w:rsidP="002C3B53">
            <w:pPr>
              <w:rPr>
                <w:color w:val="000000" w:themeColor="text1"/>
              </w:rPr>
            </w:pPr>
            <w:r w:rsidRPr="002C3B53">
              <w:rPr>
                <w:color w:val="000000" w:themeColor="text1"/>
              </w:rPr>
              <w:t>Программная инженерия</w:t>
            </w:r>
          </w:p>
          <w:p w:rsidR="002C3B53" w:rsidRPr="002C3B53" w:rsidRDefault="002C3B53" w:rsidP="002C3B53">
            <w:pPr>
              <w:rPr>
                <w:color w:val="000000" w:themeColor="text1"/>
              </w:rPr>
            </w:pPr>
            <w:r w:rsidRPr="002C3B53">
              <w:rPr>
                <w:color w:val="000000" w:themeColor="text1"/>
              </w:rPr>
              <w:t>Фундаментальная математика и механика</w:t>
            </w:r>
          </w:p>
          <w:p w:rsidR="002C3B53" w:rsidRDefault="002C3B53" w:rsidP="002C3B53">
            <w:pPr>
              <w:rPr>
                <w:color w:val="000000" w:themeColor="text1"/>
              </w:rPr>
            </w:pPr>
            <w:proofErr w:type="gramStart"/>
            <w:r w:rsidRPr="002C3B53">
              <w:rPr>
                <w:color w:val="000000" w:themeColor="text1"/>
              </w:rPr>
              <w:t>Б</w:t>
            </w:r>
            <w:proofErr w:type="gramEnd"/>
            <w:r w:rsidRPr="002C3B53">
              <w:rPr>
                <w:color w:val="000000" w:themeColor="text1"/>
              </w:rPr>
              <w:t xml:space="preserve"> МИЭМ Информационные системы и технологии</w:t>
            </w:r>
          </w:p>
          <w:p w:rsidR="002C3B53" w:rsidRPr="002C3B53" w:rsidRDefault="002C3B53" w:rsidP="002C3B53">
            <w:pPr>
              <w:rPr>
                <w:color w:val="000000" w:themeColor="text1"/>
              </w:rPr>
            </w:pPr>
            <w:r w:rsidRPr="002C3B53">
              <w:rPr>
                <w:color w:val="000000" w:themeColor="text1"/>
              </w:rPr>
              <w:t>Фундаментальные информатика и информационные технологии</w:t>
            </w:r>
          </w:p>
        </w:tc>
      </w:tr>
      <w:tr w:rsidR="00F379A0" w:rsidTr="00A47807">
        <w:tc>
          <w:tcPr>
            <w:tcW w:w="4077" w:type="dxa"/>
          </w:tcPr>
          <w:p w:rsidR="00F379A0" w:rsidRPr="001F02D4" w:rsidRDefault="00F379A0">
            <w:pPr>
              <w:rPr>
                <w:color w:val="000000" w:themeColor="text1"/>
              </w:rPr>
            </w:pPr>
            <w:r w:rsidRPr="001F02D4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1F02D4" w:rsidRDefault="0024303F" w:rsidP="00F745EA">
            <w:pPr>
              <w:rPr>
                <w:color w:val="000000" w:themeColor="text1"/>
              </w:rPr>
            </w:pPr>
            <w:r w:rsidRPr="001F02D4">
              <w:rPr>
                <w:color w:val="000000" w:themeColor="text1"/>
              </w:rPr>
              <w:t>г</w:t>
            </w:r>
            <w:proofErr w:type="gramStart"/>
            <w:r w:rsidRPr="001F02D4">
              <w:rPr>
                <w:color w:val="000000" w:themeColor="text1"/>
              </w:rPr>
              <w:t>.М</w:t>
            </w:r>
            <w:proofErr w:type="gramEnd"/>
            <w:r w:rsidRPr="001F02D4">
              <w:rPr>
                <w:color w:val="000000" w:themeColor="text1"/>
              </w:rPr>
              <w:t>осква, Кирпичная ул.,</w:t>
            </w:r>
            <w:r w:rsidR="002C3B53">
              <w:rPr>
                <w:color w:val="000000" w:themeColor="text1"/>
              </w:rPr>
              <w:t xml:space="preserve"> </w:t>
            </w:r>
            <w:r w:rsidRPr="001F02D4">
              <w:rPr>
                <w:color w:val="000000" w:themeColor="text1"/>
              </w:rPr>
              <w:t>33/5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54118"/>
    <w:rsid w:val="000872A4"/>
    <w:rsid w:val="000A439E"/>
    <w:rsid w:val="001142CD"/>
    <w:rsid w:val="001202A5"/>
    <w:rsid w:val="001D79C2"/>
    <w:rsid w:val="001F02D4"/>
    <w:rsid w:val="002272B8"/>
    <w:rsid w:val="00231EA4"/>
    <w:rsid w:val="0024303F"/>
    <w:rsid w:val="0026629A"/>
    <w:rsid w:val="002C3B53"/>
    <w:rsid w:val="002D4B0B"/>
    <w:rsid w:val="002F4A96"/>
    <w:rsid w:val="003D53CE"/>
    <w:rsid w:val="003E00E8"/>
    <w:rsid w:val="003E3254"/>
    <w:rsid w:val="00400C0B"/>
    <w:rsid w:val="004678F7"/>
    <w:rsid w:val="004C1D36"/>
    <w:rsid w:val="004E11DE"/>
    <w:rsid w:val="004E12FA"/>
    <w:rsid w:val="00517239"/>
    <w:rsid w:val="005A04D0"/>
    <w:rsid w:val="005A6059"/>
    <w:rsid w:val="005B31B6"/>
    <w:rsid w:val="005B48B8"/>
    <w:rsid w:val="005C138C"/>
    <w:rsid w:val="005E13DA"/>
    <w:rsid w:val="005E3B03"/>
    <w:rsid w:val="005F7EDA"/>
    <w:rsid w:val="00611FDD"/>
    <w:rsid w:val="00691CF6"/>
    <w:rsid w:val="006948B5"/>
    <w:rsid w:val="00772F69"/>
    <w:rsid w:val="007F446F"/>
    <w:rsid w:val="0082311B"/>
    <w:rsid w:val="00825F9A"/>
    <w:rsid w:val="00834E3D"/>
    <w:rsid w:val="00874FC8"/>
    <w:rsid w:val="008B458B"/>
    <w:rsid w:val="00963578"/>
    <w:rsid w:val="00971EDC"/>
    <w:rsid w:val="00990D2A"/>
    <w:rsid w:val="00A013F2"/>
    <w:rsid w:val="00A47807"/>
    <w:rsid w:val="00A550AE"/>
    <w:rsid w:val="00AC45E6"/>
    <w:rsid w:val="00AD4D49"/>
    <w:rsid w:val="00AD5C4C"/>
    <w:rsid w:val="00B47552"/>
    <w:rsid w:val="00C86CA2"/>
    <w:rsid w:val="00CE4882"/>
    <w:rsid w:val="00D448DA"/>
    <w:rsid w:val="00E110E9"/>
    <w:rsid w:val="00E30DB4"/>
    <w:rsid w:val="00EA481C"/>
    <w:rsid w:val="00EF7210"/>
    <w:rsid w:val="00F17335"/>
    <w:rsid w:val="00F379A0"/>
    <w:rsid w:val="00F42DF1"/>
    <w:rsid w:val="00F50313"/>
    <w:rsid w:val="00F745EA"/>
    <w:rsid w:val="00F8752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o.ru/radiotelescopes/telescop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Samod</cp:lastModifiedBy>
  <cp:revision>6</cp:revision>
  <dcterms:created xsi:type="dcterms:W3CDTF">2017-10-02T09:06:00Z</dcterms:created>
  <dcterms:modified xsi:type="dcterms:W3CDTF">2017-10-02T09:41:00Z</dcterms:modified>
</cp:coreProperties>
</file>