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  <w:bookmarkStart w:id="0" w:name="_GoBack"/>
            <w:bookmarkEnd w:id="0"/>
          </w:p>
        </w:tc>
        <w:tc>
          <w:tcPr>
            <w:tcW w:w="4354" w:type="dxa"/>
          </w:tcPr>
          <w:p w14:paraId="6A643A69" w14:textId="67E70AAA" w:rsidR="00A47807" w:rsidRPr="00E727DD" w:rsidRDefault="00020150" w:rsidP="00F00087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Проект по методам социологических </w:t>
            </w:r>
            <w:r w:rsidRPr="006545FC">
              <w:rPr>
                <w:i/>
                <w:color w:val="000000" w:themeColor="text1"/>
              </w:rPr>
              <w:t>исследований "</w:t>
            </w:r>
            <w:r w:rsidR="00C67E39" w:rsidRPr="006545FC">
              <w:rPr>
                <w:rFonts w:cs="Helvetica"/>
                <w:color w:val="000000" w:themeColor="text1"/>
              </w:rPr>
              <w:t>Потенциал перехода россиян на зеленые технологии</w:t>
            </w:r>
            <w:r w:rsidRPr="006545FC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5ED4D74C" w:rsidR="000A439E" w:rsidRPr="00E727DD" w:rsidRDefault="00C67E39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Гоголева А.С.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>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lastRenderedPageBreak/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</w:t>
            </w:r>
            <w:proofErr w:type="spellStart"/>
            <w:r w:rsidR="00996AA6" w:rsidRPr="00E727DD">
              <w:rPr>
                <w:color w:val="000000" w:themeColor="text1"/>
              </w:rPr>
              <w:t>операционализация</w:t>
            </w:r>
            <w:proofErr w:type="spellEnd"/>
            <w:r w:rsidR="00996AA6" w:rsidRPr="00E727DD">
              <w:rPr>
                <w:color w:val="000000" w:themeColor="text1"/>
              </w:rPr>
              <w:t xml:space="preserve">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Участники проекты должны самостоятельно собрать данные, путем личного обращения к респондентам или путем опроса </w:t>
            </w:r>
            <w:proofErr w:type="gramStart"/>
            <w:r w:rsidRPr="00E727DD">
              <w:rPr>
                <w:color w:val="000000" w:themeColor="text1"/>
              </w:rPr>
              <w:t>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proofErr w:type="gramEnd"/>
            <w:r w:rsidRPr="00E727DD">
              <w:rPr>
                <w:color w:val="000000" w:themeColor="text1"/>
              </w:rPr>
              <w:t>).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 xml:space="preserve">Требования к студентам, участникам </w:t>
            </w:r>
            <w:r w:rsidRPr="00295F80">
              <w:lastRenderedPageBreak/>
              <w:t>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lastRenderedPageBreak/>
              <w:t xml:space="preserve">Самостоятельность, соблюдение </w:t>
            </w:r>
            <w:r w:rsidRPr="00E727DD">
              <w:rPr>
                <w:i/>
                <w:color w:val="000000" w:themeColor="text1"/>
              </w:rPr>
              <w:lastRenderedPageBreak/>
              <w:t>дедлайнов,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2AABFD5E" w:rsidR="00A47807" w:rsidRPr="00BE6F89" w:rsidRDefault="00C67E39">
            <w:pPr>
              <w:rPr>
                <w:i/>
                <w:color w:val="000000" w:themeColor="text1"/>
                <w:lang w:val="en-US"/>
              </w:rPr>
            </w:pPr>
            <w:r w:rsidRPr="00C67E39"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545FC"/>
    <w:rsid w:val="00691CF6"/>
    <w:rsid w:val="006B69D5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E6F89"/>
    <w:rsid w:val="00C67E39"/>
    <w:rsid w:val="00C86CA2"/>
    <w:rsid w:val="00D448DA"/>
    <w:rsid w:val="00D66022"/>
    <w:rsid w:val="00E727DD"/>
    <w:rsid w:val="00F0008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9D67E3A-908B-4FEB-B1ED-24D50B1B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Gogoleva</cp:lastModifiedBy>
  <cp:revision>6</cp:revision>
  <dcterms:created xsi:type="dcterms:W3CDTF">2017-10-11T14:34:00Z</dcterms:created>
  <dcterms:modified xsi:type="dcterms:W3CDTF">2017-11-07T11:56:00Z</dcterms:modified>
</cp:coreProperties>
</file>