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TableGrid"/>
        <w:tblW w:w="0" w:type="auto"/>
        <w:tblLook w:val="04A0"/>
      </w:tblPr>
      <w:tblGrid>
        <w:gridCol w:w="5353"/>
        <w:gridCol w:w="4212"/>
      </w:tblGrid>
      <w:tr w:rsidR="00A47807">
        <w:tc>
          <w:tcPr>
            <w:tcW w:w="5353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212" w:type="dxa"/>
          </w:tcPr>
          <w:p w:rsidR="00A47807" w:rsidRPr="006B2430" w:rsidRDefault="00082100" w:rsidP="00AD4D49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Исследовательский</w:t>
            </w:r>
          </w:p>
        </w:tc>
      </w:tr>
      <w:tr w:rsidR="00A47807">
        <w:tc>
          <w:tcPr>
            <w:tcW w:w="5353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212" w:type="dxa"/>
          </w:tcPr>
          <w:p w:rsidR="00A47807" w:rsidRPr="006B2430" w:rsidRDefault="006B2430" w:rsidP="008B458B">
            <w:pPr>
              <w:rPr>
                <w:i/>
                <w:color w:val="000000" w:themeColor="text1"/>
                <w:lang w:val="en-US"/>
              </w:rPr>
            </w:pPr>
            <w:r>
              <w:rPr>
                <w:b/>
              </w:rPr>
              <w:t>Историческая память в городском ландшафте (Екатеринбург и Свердловская область)</w:t>
            </w:r>
          </w:p>
        </w:tc>
      </w:tr>
      <w:tr w:rsidR="00023E4E">
        <w:tc>
          <w:tcPr>
            <w:tcW w:w="5353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:rsidR="00023E4E" w:rsidRPr="006B2430" w:rsidRDefault="006B2430" w:rsidP="00295F80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Департамент социологии, Департамент истории</w:t>
            </w:r>
          </w:p>
        </w:tc>
      </w:tr>
      <w:tr w:rsidR="000A439E">
        <w:tc>
          <w:tcPr>
            <w:tcW w:w="5353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212" w:type="dxa"/>
          </w:tcPr>
          <w:p w:rsidR="006B2430" w:rsidRDefault="006B2430" w:rsidP="00F745EA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n-US"/>
              </w:rPr>
              <w:t>К</w:t>
            </w:r>
            <w:r>
              <w:rPr>
                <w:rFonts w:ascii="Times New Roman" w:hAnsi="Times New Roman"/>
                <w:i/>
                <w:color w:val="000000" w:themeColor="text1"/>
              </w:rPr>
              <w:t>ормина Ж.В.</w:t>
            </w:r>
          </w:p>
          <w:p w:rsidR="000A439E" w:rsidRPr="006B2430" w:rsidRDefault="006B2430" w:rsidP="00F745EA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Ссорин-Чайков Н.В.</w:t>
            </w:r>
          </w:p>
        </w:tc>
      </w:tr>
      <w:tr w:rsidR="00A47807">
        <w:tc>
          <w:tcPr>
            <w:tcW w:w="5353" w:type="dxa"/>
          </w:tcPr>
          <w:p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212" w:type="dxa"/>
          </w:tcPr>
          <w:p w:rsidR="00A47807" w:rsidRPr="007A16B9" w:rsidRDefault="001849C4" w:rsidP="008105F3">
            <w:pPr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>
              <w:rPr>
                <w:rFonts w:ascii="Tahoma" w:hAnsi="Tahoma"/>
                <w:color w:val="000000"/>
                <w:shd w:val="clear" w:color="auto" w:fill="FFFFFF"/>
              </w:rPr>
              <w:t>Экспедиция приурочена к празднествам, посвященным столетнему юбилею расстрела царской семьи в Екатеринбурге, "Царским дням"</w:t>
            </w:r>
            <w:r w:rsidR="007A16B9">
              <w:rPr>
                <w:rFonts w:ascii="Times New Roman" w:hAnsi="Times New Roman"/>
                <w:color w:val="000000"/>
                <w:shd w:val="clear" w:color="auto" w:fill="FFFFFF"/>
              </w:rPr>
              <w:t>. Во время участия в проекте студенты буду</w:t>
            </w:r>
            <w:r w:rsidR="003D5E8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 наблюдать и анализировать разные версии </w:t>
            </w:r>
            <w:r w:rsidR="00CB126A">
              <w:rPr>
                <w:rFonts w:ascii="Times New Roman" w:hAnsi="Times New Roman"/>
                <w:color w:val="000000"/>
                <w:shd w:val="clear" w:color="auto" w:fill="FFFFFF"/>
              </w:rPr>
              <w:t>памяти об этом</w:t>
            </w:r>
            <w:r w:rsidR="003D5E8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собы</w:t>
            </w:r>
            <w:r w:rsidR="00CB126A">
              <w:rPr>
                <w:rFonts w:ascii="Times New Roman" w:hAnsi="Times New Roman"/>
                <w:color w:val="000000"/>
                <w:shd w:val="clear" w:color="auto" w:fill="FFFFFF"/>
              </w:rPr>
              <w:t>тии</w:t>
            </w:r>
            <w:r w:rsidR="007A16B9">
              <w:rPr>
                <w:rFonts w:ascii="Times New Roman" w:hAnsi="Times New Roman"/>
                <w:color w:val="000000"/>
                <w:shd w:val="clear" w:color="auto" w:fill="FFFFFF"/>
              </w:rPr>
              <w:t>, способы репрезентации памяти и режимы включения различных городских публик в коммеморативные практики, от  православной ярмарке до  художественной выставки, от паломничества до музейной экскурсии. Студенты научатся видеть к</w:t>
            </w:r>
            <w:r w:rsidR="008105F3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7A16B9">
              <w:rPr>
                <w:rFonts w:ascii="Times New Roman" w:hAnsi="Times New Roman"/>
                <w:color w:val="000000"/>
                <w:shd w:val="clear" w:color="auto" w:fill="FFFFFF"/>
              </w:rPr>
              <w:t>нкурир</w:t>
            </w:r>
            <w:r w:rsidR="008105F3">
              <w:rPr>
                <w:rFonts w:ascii="Times New Roman" w:hAnsi="Times New Roman"/>
                <w:color w:val="000000"/>
                <w:shd w:val="clear" w:color="auto" w:fill="FFFFFF"/>
              </w:rPr>
              <w:t>ующие варианты памяти о событии и различать стоящие за ними</w:t>
            </w:r>
            <w:r w:rsidR="007A16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105F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социальные группы и идеологии, </w:t>
            </w:r>
            <w:r w:rsidR="007A16B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105F3">
              <w:rPr>
                <w:rFonts w:ascii="Times New Roman" w:hAnsi="Times New Roman"/>
                <w:color w:val="000000"/>
                <w:shd w:val="clear" w:color="auto" w:fill="FFFFFF"/>
              </w:rPr>
              <w:t>получат навык проведения исследования методом включенного наблюдения в крайне сложной для такой работы среде большого города.</w:t>
            </w:r>
          </w:p>
        </w:tc>
      </w:tr>
      <w:tr w:rsidR="00A47807">
        <w:tc>
          <w:tcPr>
            <w:tcW w:w="5353" w:type="dxa"/>
          </w:tcPr>
          <w:p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212" w:type="dxa"/>
          </w:tcPr>
          <w:p w:rsidR="00A47807" w:rsidRPr="008105F3" w:rsidRDefault="008105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сновная цель проекта состоит в том, чтобы увидеть конкурирующие версии памяти о событии и связанные с ними режимы коммеморации.</w:t>
            </w:r>
          </w:p>
        </w:tc>
      </w:tr>
      <w:tr w:rsidR="00A47807">
        <w:tc>
          <w:tcPr>
            <w:tcW w:w="5353" w:type="dxa"/>
          </w:tcPr>
          <w:p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212" w:type="dxa"/>
          </w:tcPr>
          <w:p w:rsidR="004E22D9" w:rsidRDefault="004E22D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C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т</w:t>
            </w:r>
            <w:r>
              <w:rPr>
                <w:rFonts w:ascii="Times New Roman" w:hAnsi="Times New Roman"/>
                <w:color w:val="000000" w:themeColor="text1"/>
              </w:rPr>
              <w:t>уденты будут</w:t>
            </w:r>
          </w:p>
          <w:p w:rsidR="004E22D9" w:rsidRPr="004E22D9" w:rsidRDefault="004E22D9" w:rsidP="004E22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4E22D9">
              <w:rPr>
                <w:rFonts w:ascii="Times New Roman" w:hAnsi="Times New Roman"/>
                <w:color w:val="000000" w:themeColor="text1"/>
              </w:rPr>
              <w:t>делать включенное наб</w:t>
            </w:r>
            <w:r>
              <w:rPr>
                <w:rFonts w:ascii="Times New Roman" w:hAnsi="Times New Roman"/>
                <w:color w:val="000000" w:themeColor="text1"/>
              </w:rPr>
              <w:t>люд</w:t>
            </w:r>
            <w:r w:rsidRPr="004E22D9">
              <w:rPr>
                <w:rFonts w:ascii="Times New Roman" w:hAnsi="Times New Roman"/>
                <w:color w:val="000000" w:themeColor="text1"/>
              </w:rPr>
              <w:t>ение и писать полевые дневники</w:t>
            </w:r>
          </w:p>
          <w:p w:rsidR="004E22D9" w:rsidRPr="004E22D9" w:rsidRDefault="004E22D9" w:rsidP="004E22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 w:rsidRPr="004E22D9">
              <w:rPr>
                <w:rFonts w:ascii="Times New Roman" w:hAnsi="Times New Roman"/>
                <w:color w:val="000000" w:themeColor="text1"/>
              </w:rPr>
              <w:t>брать интервью</w:t>
            </w:r>
          </w:p>
          <w:p w:rsidR="004E22D9" w:rsidRDefault="004E22D9" w:rsidP="004E22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посещать экскурсии и музеи (как часть тнографической работы)</w:t>
            </w:r>
          </w:p>
          <w:p w:rsidR="00A47807" w:rsidRPr="004E22D9" w:rsidRDefault="004E22D9" w:rsidP="004E22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участвовать в тематических и методологических семинарах</w:t>
            </w:r>
          </w:p>
        </w:tc>
      </w:tr>
      <w:tr w:rsidR="00691CF6">
        <w:tc>
          <w:tcPr>
            <w:tcW w:w="5353" w:type="dxa"/>
          </w:tcPr>
          <w:p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212" w:type="dxa"/>
          </w:tcPr>
          <w:p w:rsidR="00691CF6" w:rsidRPr="00433597" w:rsidRDefault="00433597" w:rsidP="005E13DA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11-21 </w:t>
            </w:r>
            <w:r>
              <w:rPr>
                <w:rFonts w:ascii="Times New Roman" w:hAnsi="Times New Roman"/>
                <w:i/>
                <w:color w:val="000000" w:themeColor="text1"/>
              </w:rPr>
              <w:t>июля 2018 г.</w:t>
            </w:r>
          </w:p>
        </w:tc>
        <w:bookmarkStart w:id="0" w:name="_GoBack"/>
        <w:bookmarkEnd w:id="0"/>
      </w:tr>
      <w:tr w:rsidR="00F379A0">
        <w:tc>
          <w:tcPr>
            <w:tcW w:w="5353" w:type="dxa"/>
          </w:tcPr>
          <w:p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212" w:type="dxa"/>
          </w:tcPr>
          <w:p w:rsidR="00F379A0" w:rsidRPr="00BD0C90" w:rsidRDefault="00BD0C90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32C8B">
        <w:tc>
          <w:tcPr>
            <w:tcW w:w="5353" w:type="dxa"/>
          </w:tcPr>
          <w:p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212" w:type="dxa"/>
          </w:tcPr>
          <w:p w:rsidR="00032C8B" w:rsidRPr="004E11DE" w:rsidRDefault="00032C8B" w:rsidP="00D40B5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Зачет </w:t>
            </w:r>
          </w:p>
        </w:tc>
      </w:tr>
      <w:tr w:rsidR="00A47807">
        <w:tc>
          <w:tcPr>
            <w:tcW w:w="5353" w:type="dxa"/>
          </w:tcPr>
          <w:p w:rsidR="00A47807" w:rsidRPr="00295F80" w:rsidRDefault="00F379A0">
            <w:r w:rsidRPr="00295F80">
              <w:t>Тип занятости студента</w:t>
            </w:r>
          </w:p>
        </w:tc>
        <w:tc>
          <w:tcPr>
            <w:tcW w:w="4212" w:type="dxa"/>
          </w:tcPr>
          <w:p w:rsidR="00A47807" w:rsidRPr="00082100" w:rsidRDefault="00082100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Экспедиция</w:t>
            </w:r>
          </w:p>
        </w:tc>
      </w:tr>
      <w:tr w:rsidR="00F379A0">
        <w:tc>
          <w:tcPr>
            <w:tcW w:w="5353" w:type="dxa"/>
          </w:tcPr>
          <w:p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:rsidR="00F379A0" w:rsidRPr="00295F80" w:rsidRDefault="00F379A0"/>
        </w:tc>
        <w:tc>
          <w:tcPr>
            <w:tcW w:w="4212" w:type="dxa"/>
          </w:tcPr>
          <w:p w:rsidR="00F379A0" w:rsidRPr="00433597" w:rsidRDefault="00597771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n-US"/>
              </w:rPr>
              <w:t>40 часов</w:t>
            </w:r>
          </w:p>
        </w:tc>
      </w:tr>
      <w:tr w:rsidR="00F379A0">
        <w:tc>
          <w:tcPr>
            <w:tcW w:w="5353" w:type="dxa"/>
          </w:tcPr>
          <w:p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212" w:type="dxa"/>
          </w:tcPr>
          <w:p w:rsidR="00F379A0" w:rsidRPr="00597771" w:rsidRDefault="00597771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Полевое исследование</w:t>
            </w:r>
          </w:p>
        </w:tc>
      </w:tr>
      <w:tr w:rsidR="00F379A0">
        <w:tc>
          <w:tcPr>
            <w:tcW w:w="5353" w:type="dxa"/>
          </w:tcPr>
          <w:p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F379A0" w:rsidRPr="00D40B5D" w:rsidRDefault="00D40B5D" w:rsidP="005E13DA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n-US"/>
              </w:rPr>
              <w:t>Г</w:t>
            </w:r>
            <w:r>
              <w:rPr>
                <w:rFonts w:ascii="Times New Roman" w:hAnsi="Times New Roman"/>
                <w:i/>
                <w:color w:val="000000" w:themeColor="text1"/>
              </w:rPr>
              <w:t>отовность к полевой работе методом включенного наблюдения</w:t>
            </w:r>
          </w:p>
        </w:tc>
      </w:tr>
      <w:tr w:rsidR="00971EDC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:rsidR="00971EDC" w:rsidRPr="004E22D9" w:rsidRDefault="004E22D9" w:rsidP="00AD4D49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n-US"/>
              </w:rPr>
              <w:t>П</w:t>
            </w:r>
            <w:r>
              <w:rPr>
                <w:rFonts w:ascii="Times New Roman" w:hAnsi="Times New Roman"/>
                <w:i/>
                <w:color w:val="000000" w:themeColor="text1"/>
              </w:rPr>
              <w:t>риеобретение навыка проведения этнографического исследования в условиях большого города</w:t>
            </w:r>
          </w:p>
        </w:tc>
      </w:tr>
      <w:tr w:rsidR="00A47807">
        <w:tc>
          <w:tcPr>
            <w:tcW w:w="5353" w:type="dxa"/>
          </w:tcPr>
          <w:p w:rsidR="00A47807" w:rsidRPr="00295F80" w:rsidRDefault="00A47807" w:rsidP="004E3F32">
            <w:r w:rsidRPr="00295F80">
              <w:t xml:space="preserve">Формат </w:t>
            </w:r>
            <w:r w:rsidR="00971EDC" w:rsidRPr="00295F80">
              <w:t xml:space="preserve">представления результатов, который подлежит оцениванию </w:t>
            </w:r>
          </w:p>
        </w:tc>
        <w:tc>
          <w:tcPr>
            <w:tcW w:w="4212" w:type="dxa"/>
          </w:tcPr>
          <w:p w:rsidR="00A47807" w:rsidRPr="00BD0C90" w:rsidRDefault="00BD0C90" w:rsidP="00AD4D49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Полевые дневники,аудиозаписи интервью</w:t>
            </w:r>
          </w:p>
        </w:tc>
      </w:tr>
      <w:tr w:rsidR="00971EDC">
        <w:tc>
          <w:tcPr>
            <w:tcW w:w="5353" w:type="dxa"/>
          </w:tcPr>
          <w:p w:rsidR="00971EDC" w:rsidRPr="00295F80" w:rsidRDefault="00971ED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:rsidR="00971EDC" w:rsidRPr="00D40B5D" w:rsidRDefault="00D40B5D" w:rsidP="00AD4D49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Ведение полевых дневников, участие в тематических и методологических семинарах и других формах исследовательской и образовательной деятельности, предусмотренной в проекте.</w:t>
            </w:r>
          </w:p>
        </w:tc>
      </w:tr>
      <w:tr w:rsidR="009A3754">
        <w:tc>
          <w:tcPr>
            <w:tcW w:w="5353" w:type="dxa"/>
          </w:tcPr>
          <w:p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:rsidR="009A3754" w:rsidRPr="004E3F32" w:rsidRDefault="004E3F32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нет</w:t>
            </w:r>
          </w:p>
        </w:tc>
      </w:tr>
      <w:tr w:rsidR="00A47807">
        <w:tc>
          <w:tcPr>
            <w:tcW w:w="5353" w:type="dxa"/>
          </w:tcPr>
          <w:p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:rsidR="00A47807" w:rsidRPr="004E11DE" w:rsidRDefault="00BD0C9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</w:t>
            </w:r>
          </w:p>
        </w:tc>
      </w:tr>
      <w:tr w:rsidR="00A47807">
        <w:tc>
          <w:tcPr>
            <w:tcW w:w="5353" w:type="dxa"/>
          </w:tcPr>
          <w:p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:rsidR="00A47807" w:rsidRPr="00D4750C" w:rsidRDefault="00D4750C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Посещение майнора «Социальная антропология», хорошая успеваемость</w:t>
            </w:r>
          </w:p>
        </w:tc>
      </w:tr>
      <w:tr w:rsidR="00F379A0">
        <w:tc>
          <w:tcPr>
            <w:tcW w:w="5353" w:type="dxa"/>
          </w:tcPr>
          <w:p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212" w:type="dxa"/>
          </w:tcPr>
          <w:p w:rsidR="00F379A0" w:rsidRPr="00433597" w:rsidRDefault="00433597" w:rsidP="004E11DE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 xml:space="preserve">«История» </w:t>
            </w:r>
          </w:p>
        </w:tc>
      </w:tr>
      <w:tr w:rsidR="00F379A0">
        <w:tc>
          <w:tcPr>
            <w:tcW w:w="5353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212" w:type="dxa"/>
          </w:tcPr>
          <w:p w:rsidR="00F379A0" w:rsidRPr="00433597" w:rsidRDefault="00433597" w:rsidP="00F745EA">
            <w:pPr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en-US"/>
              </w:rPr>
              <w:t>Е</w:t>
            </w:r>
            <w:r>
              <w:rPr>
                <w:rFonts w:ascii="Times New Roman" w:hAnsi="Times New Roman"/>
                <w:i/>
                <w:color w:val="000000" w:themeColor="text1"/>
              </w:rPr>
              <w:t>катеринбург и Свердловская область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7463AF" w:rsidRDefault="004E12FA" w:rsidP="007463AF">
      <w:pPr>
        <w:widowControl w:val="0"/>
        <w:jc w:val="center"/>
        <w:rPr>
          <w:b/>
        </w:rPr>
      </w:pPr>
      <w:r>
        <w:tab/>
      </w:r>
      <w:r>
        <w:tab/>
      </w:r>
      <w:r w:rsidR="007463AF" w:rsidRPr="00507828">
        <w:rPr>
          <w:b/>
        </w:rPr>
        <w:t xml:space="preserve">Программа </w:t>
      </w:r>
      <w:r w:rsidR="007463AF">
        <w:rPr>
          <w:b/>
        </w:rPr>
        <w:t>студенческой экспедиции:</w:t>
      </w:r>
    </w:p>
    <w:p w:rsidR="007463AF" w:rsidRPr="007238B1" w:rsidRDefault="007463AF" w:rsidP="007463AF">
      <w:pPr>
        <w:widowControl w:val="0"/>
        <w:jc w:val="center"/>
        <w:rPr>
          <w:b/>
        </w:rPr>
      </w:pPr>
      <w:r w:rsidRPr="007238B1">
        <w:rPr>
          <w:b/>
        </w:rPr>
        <w:t xml:space="preserve"> «</w:t>
      </w:r>
      <w:r>
        <w:rPr>
          <w:b/>
        </w:rPr>
        <w:t>Историческая память в городском ландшафте (Екатеринбург и Свердловская область)</w:t>
      </w:r>
      <w:r w:rsidRPr="007238B1">
        <w:rPr>
          <w:b/>
        </w:rPr>
        <w:t>»</w:t>
      </w:r>
    </w:p>
    <w:p w:rsidR="007463AF" w:rsidRPr="007238B1" w:rsidRDefault="007463AF" w:rsidP="007463AF">
      <w:pPr>
        <w:widowControl w:val="0"/>
        <w:jc w:val="center"/>
        <w:rPr>
          <w:b/>
        </w:rPr>
      </w:pPr>
      <w:r>
        <w:rPr>
          <w:b/>
        </w:rPr>
        <w:t>11.07-21.07</w:t>
      </w:r>
      <w:r w:rsidRPr="007238B1">
        <w:rPr>
          <w:b/>
        </w:rPr>
        <w:t xml:space="preserve"> </w:t>
      </w:r>
    </w:p>
    <w:p w:rsidR="007463AF" w:rsidRDefault="007463AF" w:rsidP="007463AF">
      <w:pPr>
        <w:jc w:val="both"/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5073"/>
        <w:gridCol w:w="2839"/>
        <w:gridCol w:w="1057"/>
      </w:tblGrid>
      <w:tr w:rsidR="007463AF" w:rsidRPr="00773FCA">
        <w:trPr>
          <w:trHeight w:val="58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773FCA" w:rsidRDefault="007463AF" w:rsidP="000F72E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0F72E5">
            <w:pPr>
              <w:jc w:val="center"/>
              <w:rPr>
                <w:b/>
                <w:bCs/>
              </w:rPr>
            </w:pPr>
            <w:r w:rsidRPr="005D3CB9">
              <w:rPr>
                <w:b/>
                <w:bCs/>
              </w:rPr>
              <w:t>Тема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CC2D16" w:rsidRDefault="007463AF" w:rsidP="000F72E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Ведущий/выступающий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773FCA" w:rsidRDefault="007463AF" w:rsidP="000F72E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773FCA">
              <w:rPr>
                <w:b/>
                <w:bCs/>
                <w:sz w:val="22"/>
                <w:szCs w:val="22"/>
              </w:rPr>
              <w:t>Кол-во акад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773FCA">
              <w:rPr>
                <w:b/>
                <w:bCs/>
                <w:sz w:val="22"/>
                <w:szCs w:val="22"/>
              </w:rPr>
              <w:t>часов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customMarkFollows="1" w:id="-1"/>
              <w:t>2</w:t>
            </w:r>
          </w:p>
        </w:tc>
      </w:tr>
      <w:tr w:rsidR="007463AF" w:rsidRPr="005D3CB9">
        <w:trPr>
          <w:trHeight w:val="3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FF7905">
            <w:r>
              <w:t>11.07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804264" w:rsidRDefault="007463AF" w:rsidP="00E837AF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Прибытие. </w:t>
            </w:r>
            <w:r w:rsidRPr="00804264">
              <w:rPr>
                <w:b w:val="0"/>
              </w:rPr>
              <w:t>Ориентационный семинар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5D3CB9">
            <w:pPr>
              <w:rPr>
                <w:bCs/>
              </w:rPr>
            </w:pPr>
            <w:r>
              <w:rPr>
                <w:bCs/>
              </w:rPr>
              <w:t>Ж.В. Кормина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8055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463AF" w:rsidRPr="005D3CB9">
        <w:trPr>
          <w:trHeight w:val="3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FF7905">
            <w:r>
              <w:t>12.07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1A4C59" w:rsidRDefault="007463AF" w:rsidP="00E837AF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Практикум: прогулка по городу в сопровождении краеведа-знатока. </w:t>
            </w:r>
            <w:r w:rsidRPr="001A4C59">
              <w:rPr>
                <w:b w:val="0"/>
              </w:rPr>
              <w:t>Экскурсия в Ельцин-центр</w:t>
            </w:r>
          </w:p>
          <w:p w:rsidR="007463AF" w:rsidRDefault="007463AF" w:rsidP="00E837AF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</w:p>
          <w:p w:rsidR="007463AF" w:rsidRPr="00804264" w:rsidRDefault="007463AF" w:rsidP="00E837AF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</w:rPr>
            </w:pPr>
            <w:r w:rsidRPr="00804264">
              <w:rPr>
                <w:b w:val="0"/>
              </w:rPr>
              <w:t>Антропология времени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>
            <w:pPr>
              <w:rPr>
                <w:bCs/>
              </w:rPr>
            </w:pPr>
            <w:r>
              <w:rPr>
                <w:bCs/>
              </w:rPr>
              <w:t>Н.В. Ссорин-Чайков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805508">
            <w:pPr>
              <w:jc w:val="center"/>
              <w:rPr>
                <w:bCs/>
              </w:rPr>
            </w:pPr>
            <w:r>
              <w:rPr>
                <w:bCs/>
              </w:rPr>
              <w:t>4+2</w:t>
            </w:r>
          </w:p>
        </w:tc>
      </w:tr>
      <w:tr w:rsidR="007463AF" w:rsidRPr="005D3CB9">
        <w:trPr>
          <w:trHeight w:val="33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AC51A8">
            <w:r>
              <w:t>13.07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804264" w:rsidRDefault="007463AF" w:rsidP="003C4A5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 w:rsidRPr="00804264">
              <w:rPr>
                <w:b w:val="0"/>
              </w:rPr>
              <w:t xml:space="preserve">Практикум: посещение православной ямарки-выставки </w:t>
            </w:r>
          </w:p>
          <w:p w:rsidR="007463AF" w:rsidRPr="00804264" w:rsidRDefault="007463AF" w:rsidP="003C4A5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</w:p>
          <w:p w:rsidR="007463AF" w:rsidRPr="00804264" w:rsidRDefault="007463AF" w:rsidP="003C4A5D">
            <w:pPr>
              <w:pStyle w:val="BodyTextIndent21"/>
              <w:widowControl/>
              <w:spacing w:before="0" w:after="0"/>
              <w:ind w:left="0" w:firstLine="0"/>
              <w:rPr>
                <w:b w:val="0"/>
              </w:rPr>
            </w:pPr>
            <w:r w:rsidRPr="00804264">
              <w:rPr>
                <w:b w:val="0"/>
              </w:rPr>
              <w:t>Методы полевых исследований при изучении исторической памяти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AC51A8" w:rsidRDefault="007463AF" w:rsidP="003C4A5D">
            <w:pPr>
              <w:rPr>
                <w:bCs/>
              </w:rPr>
            </w:pPr>
            <w:r>
              <w:rPr>
                <w:bCs/>
              </w:rPr>
              <w:t>Ж.В. Кормина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582A0F">
            <w:pPr>
              <w:rPr>
                <w:bCs/>
              </w:rPr>
            </w:pPr>
            <w:r>
              <w:rPr>
                <w:bCs/>
              </w:rPr>
              <w:t xml:space="preserve">3+2 </w:t>
            </w:r>
          </w:p>
        </w:tc>
      </w:tr>
      <w:tr w:rsidR="007463AF" w:rsidRPr="005D3CB9">
        <w:trPr>
          <w:trHeight w:val="3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AC51A8">
            <w:r>
              <w:t>14.07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F26E40">
            <w:r>
              <w:t>Практикум: посещение мемриала «Ганина яма» и музея святости и исповедничества. Встреча с директором музея.</w:t>
            </w:r>
          </w:p>
          <w:p w:rsidR="007463AF" w:rsidRDefault="007463AF" w:rsidP="00F26E40"/>
          <w:p w:rsidR="007463AF" w:rsidRPr="00804264" w:rsidRDefault="007463AF" w:rsidP="00F26E40">
            <w:r w:rsidRPr="00804264">
              <w:t>Антропология памяти, религии и национализма: основные вопросы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AC51A8" w:rsidRDefault="007463AF" w:rsidP="003C4A5D">
            <w:pPr>
              <w:rPr>
                <w:bCs/>
              </w:rPr>
            </w:pPr>
            <w:r>
              <w:rPr>
                <w:bCs/>
              </w:rPr>
              <w:t>С.А. Штырков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805508">
            <w:pPr>
              <w:jc w:val="center"/>
              <w:rPr>
                <w:bCs/>
              </w:rPr>
            </w:pPr>
            <w:r>
              <w:rPr>
                <w:bCs/>
              </w:rPr>
              <w:t>4+2</w:t>
            </w:r>
          </w:p>
        </w:tc>
      </w:tr>
      <w:tr w:rsidR="007463AF" w:rsidRPr="005D3CB9">
        <w:trPr>
          <w:trHeight w:val="41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A63F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804264" w:rsidRDefault="007463AF" w:rsidP="007C4CF5">
            <w:r w:rsidRPr="00804264">
              <w:t>Практикум: краевед</w:t>
            </w:r>
            <w:r>
              <w:t>ческий музей (романовский зал)</w:t>
            </w:r>
          </w:p>
          <w:p w:rsidR="007463AF" w:rsidRPr="00804264" w:rsidRDefault="007463AF" w:rsidP="007C4CF5"/>
          <w:p w:rsidR="007463AF" w:rsidRPr="00804264" w:rsidRDefault="007463AF" w:rsidP="007C4CF5">
            <w:r w:rsidRPr="00804264">
              <w:t>Введение в романоведение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5D3CB9">
            <w:pPr>
              <w:rPr>
                <w:bCs/>
              </w:rPr>
            </w:pPr>
            <w:r>
              <w:rPr>
                <w:bCs/>
              </w:rPr>
              <w:t>местный специалист-краевед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5D3CB9" w:rsidRDefault="007463AF" w:rsidP="00207508">
            <w:pPr>
              <w:jc w:val="center"/>
              <w:rPr>
                <w:bCs/>
              </w:rPr>
            </w:pPr>
            <w:r>
              <w:rPr>
                <w:bCs/>
              </w:rPr>
              <w:t>2+2</w:t>
            </w:r>
          </w:p>
        </w:tc>
      </w:tr>
      <w:tr w:rsidR="007463AF" w:rsidRPr="005D3CB9">
        <w:trPr>
          <w:trHeight w:val="40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2445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Pr="00804264" w:rsidRDefault="007463AF" w:rsidP="00E21360">
            <w:r w:rsidRPr="00804264">
              <w:t xml:space="preserve">Практикум: </w:t>
            </w:r>
            <w:r>
              <w:t>участие в крестным</w:t>
            </w:r>
            <w:r w:rsidRPr="00804264">
              <w:t xml:space="preserve"> ход</w:t>
            </w:r>
            <w:r>
              <w:t xml:space="preserve">е </w:t>
            </w:r>
          </w:p>
          <w:p w:rsidR="007463AF" w:rsidRDefault="007463AF" w:rsidP="00E21360"/>
          <w:p w:rsidR="007463AF" w:rsidRPr="00804264" w:rsidRDefault="007463AF" w:rsidP="00E21360">
            <w:r w:rsidRPr="00804264">
              <w:t>Лекция:</w:t>
            </w:r>
            <w:r>
              <w:t xml:space="preserve"> Святые и святость как формы (религиозной) памяти </w:t>
            </w:r>
          </w:p>
          <w:p w:rsidR="007463AF" w:rsidRPr="00804264" w:rsidRDefault="007463AF" w:rsidP="00E21360"/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>
            <w:pPr>
              <w:rPr>
                <w:bCs/>
              </w:rPr>
            </w:pPr>
            <w:r>
              <w:rPr>
                <w:bCs/>
              </w:rPr>
              <w:t>предположительно Vera Shevzov (будет уточнено позже)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207508">
            <w:pPr>
              <w:jc w:val="center"/>
              <w:rPr>
                <w:bCs/>
              </w:rPr>
            </w:pPr>
            <w:r>
              <w:rPr>
                <w:bCs/>
              </w:rPr>
              <w:t>4+2</w:t>
            </w:r>
          </w:p>
        </w:tc>
      </w:tr>
      <w:tr w:rsidR="007463AF" w:rsidRPr="005D3CB9">
        <w:trPr>
          <w:trHeight w:val="427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7C4CF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/>
          <w:p w:rsidR="007463AF" w:rsidRDefault="007463AF" w:rsidP="005D3CB9">
            <w:r>
              <w:t>камеральный день</w:t>
            </w:r>
          </w:p>
          <w:p w:rsidR="007463AF" w:rsidRDefault="007463AF" w:rsidP="005D3CB9">
            <w:r>
              <w:t>Методологический семинар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F26E40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82A0F">
            <w:pPr>
              <w:rPr>
                <w:bCs/>
              </w:rPr>
            </w:pPr>
            <w:r>
              <w:rPr>
                <w:bCs/>
              </w:rPr>
              <w:t xml:space="preserve">  6</w:t>
            </w:r>
          </w:p>
        </w:tc>
      </w:tr>
      <w:tr w:rsidR="007463AF" w:rsidRPr="005D3CB9">
        <w:trPr>
          <w:trHeight w:val="39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6B3DD4">
            <w:pPr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7909E8">
            <w:r>
              <w:t>поездка в г. Алапаевск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207508">
            <w:pPr>
              <w:jc w:val="center"/>
              <w:rPr>
                <w:bCs/>
              </w:rPr>
            </w:pPr>
          </w:p>
        </w:tc>
      </w:tr>
      <w:tr w:rsidR="007463AF" w:rsidRPr="005D3CB9">
        <w:trPr>
          <w:trHeight w:val="39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6B3DD4">
            <w:pPr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7909E8">
            <w:r>
              <w:t>камеральный день</w:t>
            </w:r>
          </w:p>
          <w:p w:rsidR="007463AF" w:rsidRDefault="007463AF" w:rsidP="007909E8">
            <w:r>
              <w:t>Методологический семинар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20750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463AF" w:rsidRPr="005D3CB9">
        <w:trPr>
          <w:trHeight w:val="39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6B3DD4">
            <w:pPr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7909E8">
            <w:r>
              <w:t xml:space="preserve">отчеты групп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20750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463AF" w:rsidRPr="005D3CB9">
        <w:trPr>
          <w:trHeight w:val="39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6B3DD4">
            <w:pPr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7909E8">
            <w:r>
              <w:t>Отъезд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5D3CB9">
            <w:pPr>
              <w:rPr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AF" w:rsidRDefault="007463AF" w:rsidP="00207508">
            <w:pPr>
              <w:jc w:val="center"/>
              <w:rPr>
                <w:bCs/>
              </w:rPr>
            </w:pPr>
          </w:p>
        </w:tc>
      </w:tr>
    </w:tbl>
    <w:p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7463AF" w:rsidRPr="00492789" w:rsidRDefault="007463AF" w:rsidP="007463AF">
      <w:pPr>
        <w:pStyle w:val="FootnoteText"/>
        <w:rPr>
          <w:i/>
        </w:rPr>
      </w:pPr>
      <w:r w:rsidRPr="00CD610B">
        <w:rPr>
          <w:rStyle w:val="FootnoteReference"/>
        </w:rPr>
        <w:t>2</w:t>
      </w:r>
      <w:r w:rsidRPr="00CD610B">
        <w:t xml:space="preserve"> Академический час равен 45 минутам.</w:t>
      </w:r>
      <w:r w:rsidRPr="00492789">
        <w:rPr>
          <w:i/>
        </w:rPr>
        <w:t xml:space="preserve"> 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B6D"/>
    <w:multiLevelType w:val="hybridMultilevel"/>
    <w:tmpl w:val="35A0B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FELayout/>
  </w:compat>
  <w:rsids>
    <w:rsidRoot w:val="00A47807"/>
    <w:rsid w:val="00023E4E"/>
    <w:rsid w:val="00032C8B"/>
    <w:rsid w:val="00054118"/>
    <w:rsid w:val="00082100"/>
    <w:rsid w:val="00097D02"/>
    <w:rsid w:val="000A439E"/>
    <w:rsid w:val="001849C4"/>
    <w:rsid w:val="001D79C2"/>
    <w:rsid w:val="00231EA4"/>
    <w:rsid w:val="00295F80"/>
    <w:rsid w:val="002D4B0B"/>
    <w:rsid w:val="003D53CE"/>
    <w:rsid w:val="003D5E8E"/>
    <w:rsid w:val="003E3254"/>
    <w:rsid w:val="00400C0B"/>
    <w:rsid w:val="00433597"/>
    <w:rsid w:val="004678F7"/>
    <w:rsid w:val="004C1D36"/>
    <w:rsid w:val="004E11DE"/>
    <w:rsid w:val="004E12FA"/>
    <w:rsid w:val="004E22D9"/>
    <w:rsid w:val="004E3F32"/>
    <w:rsid w:val="00564828"/>
    <w:rsid w:val="00597771"/>
    <w:rsid w:val="005A6059"/>
    <w:rsid w:val="005E13DA"/>
    <w:rsid w:val="005E3B03"/>
    <w:rsid w:val="00611FDD"/>
    <w:rsid w:val="00691CF6"/>
    <w:rsid w:val="006B2430"/>
    <w:rsid w:val="006C6F2C"/>
    <w:rsid w:val="007463AF"/>
    <w:rsid w:val="00772F69"/>
    <w:rsid w:val="007A16B9"/>
    <w:rsid w:val="008105F3"/>
    <w:rsid w:val="0082311B"/>
    <w:rsid w:val="00834E3D"/>
    <w:rsid w:val="008554D7"/>
    <w:rsid w:val="008B458B"/>
    <w:rsid w:val="00963578"/>
    <w:rsid w:val="00971EDC"/>
    <w:rsid w:val="00990D2A"/>
    <w:rsid w:val="009A3754"/>
    <w:rsid w:val="00A013F2"/>
    <w:rsid w:val="00A47807"/>
    <w:rsid w:val="00A550AE"/>
    <w:rsid w:val="00AA0999"/>
    <w:rsid w:val="00AD4D49"/>
    <w:rsid w:val="00AD5C4C"/>
    <w:rsid w:val="00B47552"/>
    <w:rsid w:val="00BD0C90"/>
    <w:rsid w:val="00C86CA2"/>
    <w:rsid w:val="00CB126A"/>
    <w:rsid w:val="00CC5F02"/>
    <w:rsid w:val="00D40B5D"/>
    <w:rsid w:val="00D448DA"/>
    <w:rsid w:val="00D46DA3"/>
    <w:rsid w:val="00D4750C"/>
    <w:rsid w:val="00D66022"/>
    <w:rsid w:val="00D86C23"/>
    <w:rsid w:val="00F17335"/>
    <w:rsid w:val="00F379A0"/>
    <w:rsid w:val="00F50313"/>
    <w:rsid w:val="00F745EA"/>
    <w:rsid w:val="00FC5A7C"/>
    <w:rsid w:val="00FE5C22"/>
  </w:rsids>
  <m:mathPr>
    <m:mathFont m:val="Lucida Grande C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463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3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7463AF"/>
    <w:rPr>
      <w:vertAlign w:val="superscript"/>
    </w:rPr>
  </w:style>
  <w:style w:type="paragraph" w:customStyle="1" w:styleId="BodyTextIndent21">
    <w:name w:val="Body Text Indent 21"/>
    <w:basedOn w:val="Normal"/>
    <w:rsid w:val="007463AF"/>
    <w:pPr>
      <w:widowControl w:val="0"/>
      <w:spacing w:before="240" w:after="12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588</Words>
  <Characters>3002</Characters>
  <Application>Microsoft Macintosh Word</Application>
  <DocSecurity>0</DocSecurity>
  <Lines>50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dephuman</cp:lastModifiedBy>
  <cp:revision>9</cp:revision>
  <dcterms:created xsi:type="dcterms:W3CDTF">2018-03-29T06:44:00Z</dcterms:created>
  <dcterms:modified xsi:type="dcterms:W3CDTF">2018-03-30T20:29:00Z</dcterms:modified>
</cp:coreProperties>
</file>