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726227F5" w:rsidR="00A47807" w:rsidRPr="004E11DE" w:rsidRDefault="00FE4F7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4D960F65" w:rsidR="00A47807" w:rsidRPr="004E11DE" w:rsidRDefault="00A47807" w:rsidP="008B458B">
            <w:pPr>
              <w:rPr>
                <w:i/>
                <w:color w:val="000000" w:themeColor="text1"/>
              </w:rPr>
            </w:pP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1C746D03" w:rsidR="00023E4E" w:rsidRPr="00295F80" w:rsidRDefault="00FE4F7C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Научно-учебная лаборатория мониторинга рисков социально-политической дестабилизации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3986C3C3" w:rsidR="000A439E" w:rsidRPr="004E11DE" w:rsidRDefault="00FE4F7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Шишкина А.Р.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02F1927E" w14:textId="77777777" w:rsidR="00FE4F7C" w:rsidRPr="00D75C0A" w:rsidRDefault="00FE4F7C" w:rsidP="00FE4F7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 xml:space="preserve">Проект направлен на изучение и практическое освоение метода качественного сравнительного анализа (QCA), предполагающего установление связи между набором условий и набором результатов (откликов) тех или иных процессов. Это позволяет соотнести </w:t>
            </w:r>
            <w:proofErr w:type="spellStart"/>
            <w:r w:rsidRPr="00D75C0A">
              <w:rPr>
                <w:i/>
                <w:color w:val="000000" w:themeColor="text1"/>
              </w:rPr>
              <w:t>воздействие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различных факторов (социально-</w:t>
            </w:r>
            <w:proofErr w:type="spellStart"/>
            <w:r w:rsidRPr="00D75C0A">
              <w:rPr>
                <w:i/>
                <w:color w:val="000000" w:themeColor="text1"/>
              </w:rPr>
              <w:t>политическии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фон, условия, отдаленные и непосредственные причины, поводы-триггеры и т. п.) на различные политические события, в частности протестные </w:t>
            </w:r>
            <w:proofErr w:type="spellStart"/>
            <w:r w:rsidRPr="00D75C0A">
              <w:rPr>
                <w:i/>
                <w:color w:val="000000" w:themeColor="text1"/>
              </w:rPr>
              <w:t>действия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, антиправительственные выступления и т.д. Метод QCA, </w:t>
            </w:r>
            <w:proofErr w:type="spellStart"/>
            <w:r w:rsidRPr="00D75C0A">
              <w:rPr>
                <w:i/>
                <w:color w:val="000000" w:themeColor="text1"/>
              </w:rPr>
              <w:t>предложенныи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Ч. </w:t>
            </w:r>
            <w:proofErr w:type="spellStart"/>
            <w:r w:rsidRPr="00D75C0A">
              <w:rPr>
                <w:i/>
                <w:color w:val="000000" w:themeColor="text1"/>
              </w:rPr>
              <w:t>Рэйгиным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в 1987 г., основан на использовании средств </w:t>
            </w:r>
            <w:proofErr w:type="spellStart"/>
            <w:r w:rsidRPr="00D75C0A">
              <w:rPr>
                <w:i/>
                <w:color w:val="000000" w:themeColor="text1"/>
              </w:rPr>
              <w:t>математическои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логики при анализе взаимосвязи условий в рамках конкретного случая. Он используется для анализа наборов данных путем перечисления и подсчета всех комбинаций переменных, наблюдаемых в этом наборе, и последующего определения выводов, поддерживающих данные, путем применения правил логического следования. QCA в </w:t>
            </w:r>
            <w:proofErr w:type="spellStart"/>
            <w:r w:rsidRPr="00D75C0A">
              <w:rPr>
                <w:i/>
                <w:color w:val="000000" w:themeColor="text1"/>
              </w:rPr>
              <w:t>некоторои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 степени служит инструментом смягчения методологических споров между сторонниками качественных методов исследования и адептов количественных методов, стремясь </w:t>
            </w:r>
            <w:proofErr w:type="spellStart"/>
            <w:r w:rsidRPr="00D75C0A">
              <w:rPr>
                <w:i/>
                <w:color w:val="000000" w:themeColor="text1"/>
              </w:rPr>
              <w:t>найти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баланс между формальными обобщениями и описанием феноменов.</w:t>
            </w:r>
          </w:p>
          <w:p w14:paraId="088DA53F" w14:textId="77777777" w:rsidR="00FE4F7C" w:rsidRPr="00D75C0A" w:rsidRDefault="00FE4F7C" w:rsidP="00FE4F7C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 xml:space="preserve">Помимо анализа наблюдаемых сочетаний факторов, QCA также дает возможность включить в </w:t>
            </w:r>
            <w:r w:rsidRPr="00D75C0A">
              <w:rPr>
                <w:i/>
                <w:color w:val="000000" w:themeColor="text1"/>
              </w:rPr>
              <w:lastRenderedPageBreak/>
              <w:t xml:space="preserve">анализ потенциально возможные конфигурации. В данном случае подразумеваются </w:t>
            </w:r>
            <w:proofErr w:type="spellStart"/>
            <w:r w:rsidRPr="00D75C0A">
              <w:rPr>
                <w:i/>
                <w:color w:val="000000" w:themeColor="text1"/>
              </w:rPr>
              <w:t>логичeски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</w:t>
            </w:r>
            <w:proofErr w:type="spellStart"/>
            <w:r w:rsidRPr="00D75C0A">
              <w:rPr>
                <w:i/>
                <w:color w:val="000000" w:themeColor="text1"/>
              </w:rPr>
              <w:t>возмoжные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</w:t>
            </w:r>
            <w:proofErr w:type="spellStart"/>
            <w:r w:rsidRPr="00D75C0A">
              <w:rPr>
                <w:i/>
                <w:color w:val="000000" w:themeColor="text1"/>
              </w:rPr>
              <w:t>cочетания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</w:t>
            </w:r>
            <w:proofErr w:type="spellStart"/>
            <w:r w:rsidRPr="00D75C0A">
              <w:rPr>
                <w:i/>
                <w:color w:val="000000" w:themeColor="text1"/>
              </w:rPr>
              <w:t>уcловии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̆, не </w:t>
            </w:r>
            <w:proofErr w:type="spellStart"/>
            <w:r w:rsidRPr="00D75C0A">
              <w:rPr>
                <w:i/>
                <w:color w:val="000000" w:themeColor="text1"/>
              </w:rPr>
              <w:t>вcтречающиеся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в </w:t>
            </w:r>
            <w:proofErr w:type="spellStart"/>
            <w:r w:rsidRPr="00D75C0A">
              <w:rPr>
                <w:i/>
                <w:color w:val="000000" w:themeColor="text1"/>
              </w:rPr>
              <w:t>имеющeйся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базе случаев. Обращение к ненаблюдаемым случаям позволяет исследователю </w:t>
            </w:r>
            <w:proofErr w:type="spellStart"/>
            <w:r w:rsidRPr="00D75C0A">
              <w:rPr>
                <w:i/>
                <w:color w:val="000000" w:themeColor="text1"/>
              </w:rPr>
              <w:t>логичеcки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инкорпорировать имеющиеся комбинации в контекст более </w:t>
            </w:r>
            <w:proofErr w:type="spellStart"/>
            <w:r w:rsidRPr="00D75C0A">
              <w:rPr>
                <w:i/>
                <w:color w:val="000000" w:themeColor="text1"/>
              </w:rPr>
              <w:t>ширoкого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множества и, в конечном счете, </w:t>
            </w:r>
            <w:proofErr w:type="spellStart"/>
            <w:r w:rsidRPr="00D75C0A">
              <w:rPr>
                <w:i/>
                <w:color w:val="000000" w:themeColor="text1"/>
              </w:rPr>
              <w:t>выйти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на </w:t>
            </w:r>
            <w:proofErr w:type="spellStart"/>
            <w:r w:rsidRPr="00D75C0A">
              <w:rPr>
                <w:i/>
                <w:color w:val="000000" w:themeColor="text1"/>
              </w:rPr>
              <w:t>межкейсовые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 обобщения – основную цель метода.</w:t>
            </w:r>
          </w:p>
          <w:p w14:paraId="410BFC86" w14:textId="225A045F" w:rsidR="00A47807" w:rsidRPr="00FE4F7C" w:rsidRDefault="00FE4F7C" w:rsidP="00FE4F7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C0A">
              <w:rPr>
                <w:i/>
                <w:color w:val="000000" w:themeColor="text1"/>
              </w:rPr>
              <w:t>Участие в проекте поможет студентам приобрести знания об использовании комбинаторных методов в политических исследованиях, навыки использования качественного сравнительного анализа, а также совершенствования выбора исследовательской стратегии.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lastRenderedPageBreak/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476B5B5C" w14:textId="7041E52A" w:rsidR="00A47807" w:rsidRPr="00FE4F7C" w:rsidRDefault="00FE4F7C" w:rsidP="00D75C0A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>Целью проекта является приобретение навыков применения метода качественного сравнительного анализа в современных политологических исследованиях.</w:t>
            </w:r>
            <w:r w:rsidRPr="00D75C0A">
              <w:rPr>
                <w:i/>
                <w:color w:val="000000" w:themeColor="text1"/>
              </w:rPr>
              <w:br/>
              <w:t xml:space="preserve">Данная цель предполагает выполнение таких задач как отбор и анализ факторов для работы с QCA; проведение первичного анализа с целью выявления наиболее вероятных комбинаций </w:t>
            </w:r>
            <w:proofErr w:type="spellStart"/>
            <w:r w:rsidRPr="00D75C0A">
              <w:rPr>
                <w:i/>
                <w:color w:val="000000" w:themeColor="text1"/>
              </w:rPr>
              <w:t>фаткоров</w:t>
            </w:r>
            <w:proofErr w:type="spellEnd"/>
            <w:r w:rsidRPr="00D75C0A">
              <w:rPr>
                <w:i/>
                <w:color w:val="000000" w:themeColor="text1"/>
              </w:rPr>
              <w:t xml:space="preserve">; проведение финального анализа с учетом </w:t>
            </w:r>
            <w:proofErr w:type="spellStart"/>
            <w:r w:rsidRPr="00D75C0A">
              <w:rPr>
                <w:i/>
                <w:color w:val="000000" w:themeColor="text1"/>
              </w:rPr>
              <w:t>социо</w:t>
            </w:r>
            <w:proofErr w:type="spellEnd"/>
            <w:r w:rsidRPr="00D75C0A">
              <w:rPr>
                <w:i/>
                <w:color w:val="000000" w:themeColor="text1"/>
              </w:rPr>
              <w:t>-политического и историко-культурного контекста изучаемого региона.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2524BCD5" w14:textId="5AB95BBE" w:rsidR="00A47807" w:rsidRPr="00C41D62" w:rsidRDefault="00C41D62" w:rsidP="00D75C0A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 w:themeColor="text1"/>
              </w:rPr>
            </w:pPr>
            <w:r w:rsidRPr="00D75C0A">
              <w:rPr>
                <w:i/>
                <w:color w:val="000000" w:themeColor="text1"/>
              </w:rPr>
              <w:t>Изучение факторов нестабильности в ходе событий Арабской весны и последующих протестов в различных регионах мира, сбор статистического материала, анализ данных при помощи метода QCA, оценка качества полученных результатов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2112A755" w:rsidR="00691CF6" w:rsidRPr="004E11DE" w:rsidRDefault="00C131C2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01.10.2018</w:t>
            </w:r>
            <w:r w:rsidR="00C41D62">
              <w:rPr>
                <w:i/>
                <w:color w:val="000000" w:themeColor="text1"/>
              </w:rPr>
              <w:t>-20.06.201</w:t>
            </w:r>
            <w:r>
              <w:rPr>
                <w:i/>
                <w:color w:val="000000" w:themeColor="text1"/>
              </w:rPr>
              <w:t>9</w:t>
            </w:r>
            <w:bookmarkStart w:id="0" w:name="_GoBack"/>
            <w:bookmarkEnd w:id="0"/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145A0B20" w:rsidR="00F379A0" w:rsidRPr="004E11DE" w:rsidRDefault="00C41D6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lastRenderedPageBreak/>
              <w:t>Форма итогового контроля</w:t>
            </w:r>
          </w:p>
        </w:tc>
        <w:tc>
          <w:tcPr>
            <w:tcW w:w="4212" w:type="dxa"/>
          </w:tcPr>
          <w:p w14:paraId="4E534295" w14:textId="6C74C3AE" w:rsidR="00032C8B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Экзамен (4 кредита</w:t>
            </w:r>
            <w:r w:rsidR="00032C8B">
              <w:rPr>
                <w:i/>
                <w:color w:val="000000" w:themeColor="text1"/>
              </w:rPr>
              <w:t xml:space="preserve">) </w:t>
            </w: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4DB10FB5" w:rsidR="00A47807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1CB48240" w:rsidR="00F379A0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10831A0E" w14:textId="53F58F84" w:rsidR="00F379A0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59BE868F" w:rsidR="00F379A0" w:rsidRPr="00BA1522" w:rsidRDefault="00BA1522" w:rsidP="005E13D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i/>
                <w:color w:val="000000" w:themeColor="text1"/>
              </w:rPr>
              <w:t xml:space="preserve">Студенты должны обладать знанием английского языка для чтения научных источников, быть аккуратными, иметь аналитические способности и базовые знания </w:t>
            </w:r>
            <w:r w:rsidRPr="00BA1522">
              <w:rPr>
                <w:i/>
                <w:color w:val="000000" w:themeColor="text1"/>
              </w:rPr>
              <w:t>по основам политической науки, политическому анализу, современным качественным и количественным методам социально-политических исследований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0C499847" w:rsidR="00971EDC" w:rsidRPr="004E11DE" w:rsidRDefault="00BA152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Статья по факторам нестабильности на основе применения качественного сравнительного анализа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52B191F8" w:rsidR="00A47807" w:rsidRPr="004E11DE" w:rsidRDefault="00BA152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Аналитический материал по теме проекта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0972BDEA" w:rsidR="00971EDC" w:rsidRPr="004E11DE" w:rsidRDefault="0002793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Продемонстрированные навыки применения метода качественного сравнительного анализа; структура текста, соответствующая критериям написания научной работы; оформление в соответствии с ГОСТ.</w:t>
            </w: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77876B93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0139A912" w:rsidR="00A47807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56307D02" w:rsidR="00A47807" w:rsidRPr="004E11DE" w:rsidRDefault="00BA152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английского языка, умение работать с комбинаторными методами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tbl>
            <w:tblPr>
              <w:tblW w:w="0" w:type="auto"/>
              <w:tblCellSpacing w:w="20" w:type="dxa"/>
              <w:shd w:val="clear" w:color="auto" w:fill="FFFFFF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216"/>
            </w:tblGrid>
            <w:tr w:rsidR="00BA1522" w:rsidRPr="00BA1522" w14:paraId="7CA927C7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173EC07E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Востоковедение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6B6907" w14:textId="02AC759D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3222A13C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0067EF43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529B75" w14:textId="2D28B119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26A781E2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759058D4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Культурология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ACBBA5" w14:textId="0D1ED43E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78E34713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032E85E2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Международные отношения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D2ED38" w14:textId="72C115ED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57D70819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422A8A8E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Политология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123DBA" w14:textId="74732945" w:rsidR="00BA1522" w:rsidRPr="00BA1522" w:rsidRDefault="00BA1522" w:rsidP="00BA1522">
                  <w:pPr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</w:pP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begin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 PRIVATE "&lt;INPUT TYPE=\"button\" VALUE=\"</w:instrText>
                  </w:r>
                  <w:r w:rsidRPr="00BA1522">
                    <w:rPr>
                      <w:rFonts w:ascii="Helvetica Neue" w:eastAsia="Times New Roman" w:hAnsi="Helvetica Neue" w:cs="Times New Roman" w:hint="eastAsia"/>
                      <w:color w:val="333333"/>
                      <w:sz w:val="21"/>
                      <w:szCs w:val="21"/>
                    </w:rPr>
                    <w:instrText>Удалить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\"&gt;"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instrText xml:space="preserve">MACROBUTTON HTMLDirect </w:instrText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fldChar w:fldCharType="end"/>
                  </w:r>
                  <w:r w:rsidRPr="00BA1522">
                    <w:rPr>
                      <w:rFonts w:ascii="Helvetica Neue" w:eastAsia="Times New Roman" w:hAnsi="Helvetica Neue" w:cs="Times New Roman"/>
                      <w:color w:val="333333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BA1522" w:rsidRPr="00BA1522" w14:paraId="4E4B1993" w14:textId="77777777" w:rsidTr="00BA1522">
              <w:trPr>
                <w:tblCellSpacing w:w="2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6F5E86EA" w14:textId="77777777" w:rsidR="00BA1522" w:rsidRPr="00BA1522" w:rsidRDefault="00BA1522" w:rsidP="00BA1522">
                  <w:pPr>
                    <w:rPr>
                      <w:i/>
                      <w:color w:val="000000" w:themeColor="text1"/>
                    </w:rPr>
                  </w:pPr>
                  <w:r w:rsidRPr="00BA1522">
                    <w:rPr>
                      <w:i/>
                      <w:color w:val="000000" w:themeColor="text1"/>
                    </w:rPr>
                    <w:t>Социология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6AA510" w14:textId="77777777" w:rsidR="00BA1522" w:rsidRPr="00BA1522" w:rsidRDefault="00BA1522" w:rsidP="00BA152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BAC50B" w14:textId="59082557" w:rsidR="00F379A0" w:rsidRPr="004E11DE" w:rsidRDefault="00F379A0" w:rsidP="004E11DE">
            <w:pPr>
              <w:rPr>
                <w:i/>
                <w:color w:val="000000" w:themeColor="text1"/>
              </w:rPr>
            </w:pP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1C17C014" w:rsidR="00F379A0" w:rsidRPr="004E11DE" w:rsidRDefault="00BA1522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РФ, Москва</w:t>
            </w:r>
          </w:p>
        </w:tc>
      </w:tr>
    </w:tbl>
    <w:p w14:paraId="65333D33" w14:textId="577A909E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27938"/>
    <w:rsid w:val="00032C8B"/>
    <w:rsid w:val="00054118"/>
    <w:rsid w:val="00097D02"/>
    <w:rsid w:val="000A439E"/>
    <w:rsid w:val="001D79C2"/>
    <w:rsid w:val="00231EA4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BA1522"/>
    <w:rsid w:val="00C131C2"/>
    <w:rsid w:val="00C41D62"/>
    <w:rsid w:val="00C86CA2"/>
    <w:rsid w:val="00D448DA"/>
    <w:rsid w:val="00D66022"/>
    <w:rsid w:val="00D75C0A"/>
    <w:rsid w:val="00EB1D73"/>
    <w:rsid w:val="00F17335"/>
    <w:rsid w:val="00F379A0"/>
    <w:rsid w:val="00F50313"/>
    <w:rsid w:val="00F745EA"/>
    <w:rsid w:val="00FE4F7C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D6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6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D6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D6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735</Words>
  <Characters>3997</Characters>
  <Application>Microsoft Macintosh Word</Application>
  <DocSecurity>0</DocSecurity>
  <Lines>62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 Шишкина</cp:lastModifiedBy>
  <cp:revision>8</cp:revision>
  <dcterms:created xsi:type="dcterms:W3CDTF">2017-08-25T17:36:00Z</dcterms:created>
  <dcterms:modified xsi:type="dcterms:W3CDTF">2018-09-03T07:29:00Z</dcterms:modified>
</cp:coreProperties>
</file>