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1"/>
      </w:tblGrid>
      <w:tr w:rsidR="00A47807" w14:paraId="06A0CA58" w14:textId="77777777" w:rsidTr="00554425">
        <w:tc>
          <w:tcPr>
            <w:tcW w:w="3794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771" w:type="dxa"/>
          </w:tcPr>
          <w:p w14:paraId="0B9C4F74" w14:textId="79AB2A33" w:rsidR="00A47807" w:rsidRPr="00FD2324" w:rsidRDefault="00FD2324" w:rsidP="007A09D8">
            <w:pPr>
              <w:rPr>
                <w:color w:val="000000" w:themeColor="text1"/>
              </w:rPr>
            </w:pPr>
            <w:r w:rsidRPr="00FD2324">
              <w:rPr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554425">
        <w:tc>
          <w:tcPr>
            <w:tcW w:w="3794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771" w:type="dxa"/>
          </w:tcPr>
          <w:p w14:paraId="6A643A69" w14:textId="66EBD39C" w:rsidR="00A47807" w:rsidRPr="00FD2324" w:rsidRDefault="0061614E" w:rsidP="00676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Прочтение анаморфозы: </w:t>
            </w:r>
            <w:r w:rsidR="00676451">
              <w:rPr>
                <w:color w:val="000000" w:themeColor="text1"/>
              </w:rPr>
              <w:t>изучение</w:t>
            </w:r>
            <w:r>
              <w:rPr>
                <w:color w:val="000000" w:themeColor="text1"/>
              </w:rPr>
              <w:t xml:space="preserve"> </w:t>
            </w:r>
            <w:r w:rsidR="00FD2324" w:rsidRPr="00FD2324">
              <w:rPr>
                <w:color w:val="000000" w:themeColor="text1"/>
              </w:rPr>
              <w:t>монографии Ю.Балтрушайтиса «Искусство анаморфозы»</w:t>
            </w:r>
            <w:r w:rsidR="00676451">
              <w:rPr>
                <w:color w:val="000000" w:themeColor="text1"/>
              </w:rPr>
              <w:t xml:space="preserve"> и комментированный п</w:t>
            </w:r>
            <w:r w:rsidR="00676451" w:rsidRPr="00FD2324">
              <w:rPr>
                <w:color w:val="000000" w:themeColor="text1"/>
              </w:rPr>
              <w:t>еревод с английского</w:t>
            </w:r>
            <w:r w:rsidR="00676451">
              <w:rPr>
                <w:color w:val="000000" w:themeColor="text1"/>
              </w:rPr>
              <w:t>.</w:t>
            </w:r>
          </w:p>
        </w:tc>
      </w:tr>
      <w:tr w:rsidR="00023E4E" w14:paraId="257A433B" w14:textId="77777777" w:rsidTr="00554425">
        <w:tc>
          <w:tcPr>
            <w:tcW w:w="3794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771" w:type="dxa"/>
          </w:tcPr>
          <w:p w14:paraId="0E1DBA21" w14:textId="01986F34" w:rsidR="00023E4E" w:rsidRPr="00FD2324" w:rsidRDefault="00FD2324" w:rsidP="00295F80">
            <w:pPr>
              <w:rPr>
                <w:color w:val="000000" w:themeColor="text1"/>
              </w:rPr>
            </w:pPr>
            <w:r w:rsidRPr="00FD2324">
              <w:rPr>
                <w:color w:val="000000" w:themeColor="text1"/>
              </w:rPr>
              <w:t>Школа исторических наук</w:t>
            </w:r>
          </w:p>
        </w:tc>
      </w:tr>
      <w:tr w:rsidR="000A439E" w14:paraId="5DC778C2" w14:textId="77777777" w:rsidTr="00554425">
        <w:tc>
          <w:tcPr>
            <w:tcW w:w="3794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771" w:type="dxa"/>
          </w:tcPr>
          <w:p w14:paraId="53B4E524" w14:textId="1DBCFA19" w:rsidR="000A439E" w:rsidRPr="00FD2324" w:rsidRDefault="00FD2324" w:rsidP="00F745EA">
            <w:pPr>
              <w:rPr>
                <w:color w:val="000000" w:themeColor="text1"/>
              </w:rPr>
            </w:pPr>
            <w:r w:rsidRPr="00FD2324">
              <w:rPr>
                <w:color w:val="000000" w:themeColor="text1"/>
              </w:rPr>
              <w:t>Ольга Евгеньевна Русинова</w:t>
            </w:r>
          </w:p>
        </w:tc>
      </w:tr>
      <w:tr w:rsidR="00A47807" w14:paraId="03E3786D" w14:textId="77777777" w:rsidTr="00554425">
        <w:tc>
          <w:tcPr>
            <w:tcW w:w="3794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5771" w:type="dxa"/>
          </w:tcPr>
          <w:p w14:paraId="410BFC86" w14:textId="565646DA" w:rsidR="00A47807" w:rsidRPr="00FF6BB6" w:rsidRDefault="00FF6BB6" w:rsidP="00AE66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Чтение и комментированный перевод важнейшей монографии по проблематике анаморфозы. Искаженные изображения с ясными правилами построения считаются явлением псевдоискусства (несмотря на то, что их использовали художники, включая Леонардо и Гольбейна), что заставляет автора – и нас, читателей – работать с широким спектром исторических и сугубо искусствоведческих методов анализа как самого явления, так и условий его функционирования. </w:t>
            </w:r>
            <w:r w:rsidR="00676451">
              <w:rPr>
                <w:color w:val="000000" w:themeColor="text1"/>
              </w:rPr>
              <w:t xml:space="preserve">Дополнительная исследовательская составляющая – в попытке определить тезаурус автора при трансляции терминологии французской искусствоведческой </w:t>
            </w:r>
            <w:r w:rsidR="00AE66F1">
              <w:rPr>
                <w:color w:val="000000" w:themeColor="text1"/>
              </w:rPr>
              <w:t>традиции</w:t>
            </w:r>
            <w:r w:rsidR="00676451">
              <w:rPr>
                <w:color w:val="000000" w:themeColor="text1"/>
              </w:rPr>
              <w:t xml:space="preserve"> в английскую.  Для чтения и перевода берется английская авторизованная, переработанная и дополненная версия книги с возможностью уточнений по французскому оригинальному тексту. </w:t>
            </w:r>
          </w:p>
        </w:tc>
      </w:tr>
      <w:tr w:rsidR="00A47807" w14:paraId="7C9CC284" w14:textId="77777777" w:rsidTr="00554425">
        <w:tc>
          <w:tcPr>
            <w:tcW w:w="3794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5771" w:type="dxa"/>
          </w:tcPr>
          <w:p w14:paraId="476B5B5C" w14:textId="387A4446" w:rsidR="00FD2324" w:rsidRPr="00FD2324" w:rsidRDefault="001F237E" w:rsidP="001F2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Знакомство с методами исследования пограничных явлений в искусстве и  </w:t>
            </w:r>
            <w:r w:rsidR="00FD2324">
              <w:rPr>
                <w:color w:val="000000" w:themeColor="text1"/>
              </w:rPr>
              <w:t>развитие навыков в работе с зарубежной искусствоведческой литературой</w:t>
            </w:r>
            <w:r>
              <w:rPr>
                <w:color w:val="000000" w:themeColor="text1"/>
              </w:rPr>
              <w:t>;</w:t>
            </w:r>
            <w:r w:rsidR="00FD2324">
              <w:rPr>
                <w:color w:val="000000" w:themeColor="text1"/>
              </w:rPr>
              <w:t xml:space="preserve"> подготовка к самостоятельной академической деятельности, участие в конференциях, возможные публикации</w:t>
            </w:r>
            <w:r>
              <w:rPr>
                <w:color w:val="000000" w:themeColor="text1"/>
              </w:rPr>
              <w:t xml:space="preserve"> по</w:t>
            </w:r>
            <w:r w:rsidR="00FD2324">
              <w:rPr>
                <w:color w:val="000000" w:themeColor="text1"/>
              </w:rPr>
              <w:t xml:space="preserve"> результат</w:t>
            </w:r>
            <w:r>
              <w:rPr>
                <w:color w:val="000000" w:themeColor="text1"/>
              </w:rPr>
              <w:t>ам работы в проекте</w:t>
            </w:r>
            <w:r w:rsidR="00FD2324">
              <w:rPr>
                <w:color w:val="000000" w:themeColor="text1"/>
              </w:rPr>
              <w:t xml:space="preserve">. </w:t>
            </w:r>
          </w:p>
        </w:tc>
      </w:tr>
      <w:tr w:rsidR="00A47807" w14:paraId="0D6CEAC8" w14:textId="77777777" w:rsidTr="00554425">
        <w:tc>
          <w:tcPr>
            <w:tcW w:w="3794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5771" w:type="dxa"/>
          </w:tcPr>
          <w:p w14:paraId="2524BCD5" w14:textId="3EAB24DF" w:rsidR="00A47807" w:rsidRPr="00FD2324" w:rsidRDefault="00FD2324" w:rsidP="001F2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со специальной литературой, включая библиотеки и полнотекстовые базы данных (поиск информации</w:t>
            </w:r>
            <w:r w:rsidRPr="00FD2324">
              <w:rPr>
                <w:color w:val="000000" w:themeColor="text1"/>
              </w:rPr>
              <w:t xml:space="preserve"> об авторе</w:t>
            </w:r>
            <w:r>
              <w:rPr>
                <w:color w:val="000000" w:themeColor="text1"/>
              </w:rPr>
              <w:t>,</w:t>
            </w:r>
            <w:r w:rsidRPr="00FD2324">
              <w:rPr>
                <w:color w:val="000000" w:themeColor="text1"/>
              </w:rPr>
              <w:t xml:space="preserve"> ознаком</w:t>
            </w:r>
            <w:r>
              <w:rPr>
                <w:color w:val="000000" w:themeColor="text1"/>
              </w:rPr>
              <w:t>ление</w:t>
            </w:r>
            <w:r w:rsidRPr="00FD2324">
              <w:rPr>
                <w:color w:val="000000" w:themeColor="text1"/>
              </w:rPr>
              <w:t xml:space="preserve"> с</w:t>
            </w:r>
            <w:r>
              <w:rPr>
                <w:color w:val="000000" w:themeColor="text1"/>
              </w:rPr>
              <w:t xml:space="preserve"> проблематикой); самостоятельная исследовательская работа (определение терминов и написание ко</w:t>
            </w:r>
            <w:r w:rsidR="001F237E">
              <w:rPr>
                <w:color w:val="000000" w:themeColor="text1"/>
              </w:rPr>
              <w:t xml:space="preserve">мментария) и </w:t>
            </w:r>
            <w:r>
              <w:rPr>
                <w:color w:val="000000" w:themeColor="text1"/>
              </w:rPr>
              <w:t>работа над переводом фрагментов текста</w:t>
            </w:r>
            <w:r w:rsidR="001F237E">
              <w:rPr>
                <w:color w:val="000000" w:themeColor="text1"/>
              </w:rPr>
              <w:t>; на встречах – примерно раз в месяц – обсуждение</w:t>
            </w:r>
            <w:r>
              <w:rPr>
                <w:color w:val="000000" w:themeColor="text1"/>
              </w:rPr>
              <w:t xml:space="preserve"> и последующ</w:t>
            </w:r>
            <w:r w:rsidR="001F237E">
              <w:rPr>
                <w:color w:val="000000" w:themeColor="text1"/>
              </w:rPr>
              <w:t>ее</w:t>
            </w:r>
            <w:r>
              <w:rPr>
                <w:color w:val="000000" w:themeColor="text1"/>
              </w:rPr>
              <w:t xml:space="preserve"> редактирование</w:t>
            </w:r>
            <w:r w:rsidR="001F237E">
              <w:rPr>
                <w:color w:val="000000" w:themeColor="text1"/>
              </w:rPr>
              <w:t xml:space="preserve"> текста</w:t>
            </w:r>
            <w:r>
              <w:rPr>
                <w:color w:val="000000" w:themeColor="text1"/>
              </w:rPr>
              <w:t>.</w:t>
            </w:r>
          </w:p>
        </w:tc>
      </w:tr>
      <w:tr w:rsidR="00691CF6" w14:paraId="03FD99AE" w14:textId="77777777" w:rsidTr="00554425">
        <w:tc>
          <w:tcPr>
            <w:tcW w:w="3794" w:type="dxa"/>
          </w:tcPr>
          <w:p w14:paraId="2677C55D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5771" w:type="dxa"/>
          </w:tcPr>
          <w:p w14:paraId="5BDB37EE" w14:textId="04621955" w:rsidR="00691CF6" w:rsidRPr="00FD2324" w:rsidRDefault="00EA00C9" w:rsidP="00EA00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ноября</w:t>
            </w:r>
            <w:r w:rsidR="00FD2324">
              <w:rPr>
                <w:color w:val="000000" w:themeColor="text1"/>
              </w:rPr>
              <w:t xml:space="preserve"> – 1 июня</w:t>
            </w:r>
          </w:p>
        </w:tc>
      </w:tr>
      <w:tr w:rsidR="00F379A0" w14:paraId="06FA277B" w14:textId="77777777" w:rsidTr="00554425">
        <w:tc>
          <w:tcPr>
            <w:tcW w:w="3794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5771" w:type="dxa"/>
          </w:tcPr>
          <w:p w14:paraId="3B1DF2D8" w14:textId="3E12DDEC" w:rsidR="00F379A0" w:rsidRPr="00FD2324" w:rsidRDefault="007A09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D2324">
              <w:rPr>
                <w:color w:val="000000" w:themeColor="text1"/>
              </w:rPr>
              <w:t xml:space="preserve"> кредита</w:t>
            </w:r>
          </w:p>
        </w:tc>
      </w:tr>
      <w:tr w:rsidR="00032C8B" w14:paraId="6B2E32C1" w14:textId="77777777" w:rsidTr="00554425">
        <w:tc>
          <w:tcPr>
            <w:tcW w:w="3794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5771" w:type="dxa"/>
          </w:tcPr>
          <w:p w14:paraId="5EB03FE1" w14:textId="20AE237B" w:rsidR="00FD2324" w:rsidRPr="00FD2324" w:rsidRDefault="00032C8B" w:rsidP="00FD2324">
            <w:pPr>
              <w:rPr>
                <w:color w:val="000000" w:themeColor="text1"/>
              </w:rPr>
            </w:pPr>
            <w:r w:rsidRPr="00FD2324">
              <w:rPr>
                <w:color w:val="000000" w:themeColor="text1"/>
              </w:rPr>
              <w:t xml:space="preserve">Экзамен </w:t>
            </w:r>
          </w:p>
          <w:p w14:paraId="4E534295" w14:textId="447C0F90" w:rsidR="00032C8B" w:rsidRPr="00FD2324" w:rsidRDefault="00032C8B">
            <w:pPr>
              <w:rPr>
                <w:color w:val="000000" w:themeColor="text1"/>
              </w:rPr>
            </w:pPr>
          </w:p>
        </w:tc>
      </w:tr>
      <w:tr w:rsidR="00A47807" w14:paraId="428C3D22" w14:textId="77777777" w:rsidTr="00554425">
        <w:tc>
          <w:tcPr>
            <w:tcW w:w="3794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5771" w:type="dxa"/>
          </w:tcPr>
          <w:p w14:paraId="58795A5B" w14:textId="5393E0A7" w:rsidR="00A47807" w:rsidRPr="00FD2324" w:rsidRDefault="00FD23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Удаленная работа и работа на месте</w:t>
            </w:r>
          </w:p>
        </w:tc>
      </w:tr>
      <w:tr w:rsidR="00F379A0" w14:paraId="26C4FA95" w14:textId="77777777" w:rsidTr="00554425">
        <w:tc>
          <w:tcPr>
            <w:tcW w:w="3794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5771" w:type="dxa"/>
          </w:tcPr>
          <w:p w14:paraId="09C35C9F" w14:textId="6B1E3EA2" w:rsidR="00F379A0" w:rsidRPr="00FD2324" w:rsidRDefault="00FD23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 часа</w:t>
            </w:r>
          </w:p>
        </w:tc>
      </w:tr>
      <w:tr w:rsidR="00F379A0" w14:paraId="108B57BE" w14:textId="77777777" w:rsidTr="00554425">
        <w:tc>
          <w:tcPr>
            <w:tcW w:w="3794" w:type="dxa"/>
          </w:tcPr>
          <w:p w14:paraId="6DCDF028" w14:textId="77777777" w:rsidR="00F379A0" w:rsidRPr="00295F80" w:rsidRDefault="00F379A0">
            <w:r w:rsidRPr="00295F80">
              <w:lastRenderedPageBreak/>
              <w:t>Вид проектной деятельности</w:t>
            </w:r>
          </w:p>
        </w:tc>
        <w:tc>
          <w:tcPr>
            <w:tcW w:w="5771" w:type="dxa"/>
          </w:tcPr>
          <w:p w14:paraId="10831A0E" w14:textId="4E595AE0" w:rsidR="00F379A0" w:rsidRPr="00FD2324" w:rsidRDefault="00FD2324" w:rsidP="00FD23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Академическая, научно-исследовательская и практическая работа - индивидуальная и в составе группы</w:t>
            </w:r>
            <w:r w:rsidR="001F237E">
              <w:rPr>
                <w:color w:val="000000" w:themeColor="text1"/>
              </w:rPr>
              <w:t>.</w:t>
            </w:r>
          </w:p>
        </w:tc>
      </w:tr>
      <w:tr w:rsidR="00F379A0" w14:paraId="169F388C" w14:textId="77777777" w:rsidTr="00554425">
        <w:tc>
          <w:tcPr>
            <w:tcW w:w="3794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5771" w:type="dxa"/>
          </w:tcPr>
          <w:p w14:paraId="5A33F733" w14:textId="5C7451BA" w:rsidR="00F379A0" w:rsidRPr="00FD2324" w:rsidRDefault="00FD2324" w:rsidP="00FD23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Знание искусствоведческой терминологии, английский и русский язык (французский как дополнительная помощь в работе с подготовительными материалами-желательно). Интерес к научно-исследовательской работе и к углубленному изучению и переводу текста. Умение работать с полнотекстовыми академическими базами. Организационные навыки, соблюдение сроков в соответствии с графиком, предложенным преподавателем-руководителем проекта.</w:t>
            </w:r>
          </w:p>
        </w:tc>
      </w:tr>
      <w:tr w:rsidR="00971EDC" w14:paraId="415D355E" w14:textId="77777777" w:rsidTr="00554425">
        <w:tc>
          <w:tcPr>
            <w:tcW w:w="3794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771" w:type="dxa"/>
          </w:tcPr>
          <w:p w14:paraId="2FC20597" w14:textId="09D939D3" w:rsidR="00971EDC" w:rsidRPr="00FD2324" w:rsidRDefault="0061614E" w:rsidP="001F2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Студенты познакомятся с </w:t>
            </w:r>
            <w:r w:rsidR="001F237E">
              <w:rPr>
                <w:color w:val="000000" w:themeColor="text1"/>
              </w:rPr>
              <w:t xml:space="preserve">классическими </w:t>
            </w:r>
            <w:r>
              <w:rPr>
                <w:color w:val="000000" w:themeColor="text1"/>
              </w:rPr>
              <w:t>методами анализа пограничных явлений в искусстве, расширят</w:t>
            </w:r>
            <w:r w:rsidR="00FD2324">
              <w:rPr>
                <w:color w:val="000000" w:themeColor="text1"/>
              </w:rPr>
              <w:t xml:space="preserve"> представление о формах и жанрах академической работы.</w:t>
            </w:r>
          </w:p>
        </w:tc>
      </w:tr>
      <w:tr w:rsidR="00A47807" w14:paraId="384D585B" w14:textId="77777777" w:rsidTr="00554425">
        <w:tc>
          <w:tcPr>
            <w:tcW w:w="3794" w:type="dxa"/>
          </w:tcPr>
          <w:p w14:paraId="7548FE3D" w14:textId="1D9361CE"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5771" w:type="dxa"/>
          </w:tcPr>
          <w:p w14:paraId="0C4E70E2" w14:textId="369E8605" w:rsidR="00A47807" w:rsidRPr="00FD2324" w:rsidRDefault="00FD2324" w:rsidP="000164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сроки, назначенные руководителем проекта, студент должен выступить с презентацией </w:t>
            </w:r>
            <w:r w:rsidR="00554425">
              <w:rPr>
                <w:color w:val="000000" w:themeColor="text1"/>
              </w:rPr>
              <w:t xml:space="preserve">– обоснованием </w:t>
            </w:r>
            <w:r>
              <w:rPr>
                <w:color w:val="000000" w:themeColor="text1"/>
              </w:rPr>
              <w:t xml:space="preserve">комментария, а также представить письменный перевод фрагмента текста </w:t>
            </w:r>
            <w:r w:rsidR="00EA00C9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 комментари</w:t>
            </w:r>
            <w:r w:rsidR="00EA00C9">
              <w:rPr>
                <w:color w:val="000000" w:themeColor="text1"/>
              </w:rPr>
              <w:t>я</w:t>
            </w:r>
            <w:r w:rsidR="00016439">
              <w:rPr>
                <w:color w:val="000000" w:themeColor="text1"/>
              </w:rPr>
              <w:t xml:space="preserve"> к нему.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71EDC" w14:paraId="3AE0C6F1" w14:textId="77777777" w:rsidTr="00554425">
        <w:tc>
          <w:tcPr>
            <w:tcW w:w="3794" w:type="dxa"/>
          </w:tcPr>
          <w:p w14:paraId="42D07D64" w14:textId="3C2F36B6"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771" w:type="dxa"/>
          </w:tcPr>
          <w:p w14:paraId="53673ECB" w14:textId="7F33A2C5" w:rsidR="00971EDC" w:rsidRPr="00FD2324" w:rsidRDefault="00FD2324" w:rsidP="00FD23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Точность выполнения текущих заданий и соблюдение сроков,  объем представленного подготовительного материала; грамотность перевода и понимание терминологии; активное участие в обсуждениях.</w:t>
            </w:r>
          </w:p>
        </w:tc>
      </w:tr>
      <w:tr w:rsidR="009A3754" w14:paraId="301B92D0" w14:textId="77777777" w:rsidTr="00554425">
        <w:tc>
          <w:tcPr>
            <w:tcW w:w="3794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771" w:type="dxa"/>
          </w:tcPr>
          <w:p w14:paraId="72AB48FA" w14:textId="21FCB176" w:rsidR="009A3754" w:rsidRPr="00FD2324" w:rsidRDefault="004E3F32" w:rsidP="00FD2324">
            <w:pPr>
              <w:rPr>
                <w:color w:val="000000" w:themeColor="text1"/>
              </w:rPr>
            </w:pPr>
            <w:r w:rsidRPr="00FD2324">
              <w:rPr>
                <w:color w:val="000000" w:themeColor="text1"/>
              </w:rPr>
              <w:t>Да</w:t>
            </w:r>
          </w:p>
        </w:tc>
      </w:tr>
      <w:tr w:rsidR="00A47807" w14:paraId="32866122" w14:textId="77777777" w:rsidTr="00554425">
        <w:tc>
          <w:tcPr>
            <w:tcW w:w="3794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771" w:type="dxa"/>
          </w:tcPr>
          <w:p w14:paraId="58F10CD6" w14:textId="0F877A62" w:rsidR="00A47807" w:rsidRPr="00016439" w:rsidRDefault="00EA00C9" w:rsidP="00016439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 w:rsidR="00016439">
              <w:rPr>
                <w:color w:val="000000" w:themeColor="text1"/>
                <w:lang w:val="en-US"/>
              </w:rPr>
              <w:t>8</w:t>
            </w:r>
          </w:p>
        </w:tc>
      </w:tr>
      <w:tr w:rsidR="00A47807" w14:paraId="1B2EDEA8" w14:textId="77777777" w:rsidTr="00554425">
        <w:tc>
          <w:tcPr>
            <w:tcW w:w="3794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5771" w:type="dxa"/>
          </w:tcPr>
          <w:p w14:paraId="5911CE94" w14:textId="022943FD" w:rsidR="00A47807" w:rsidRPr="00EA00C9" w:rsidRDefault="00EA00C9" w:rsidP="001F2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Студенты-искусствоведы 3 курса и далее с хорошим знанием английского языка (не ниже 8 баллов).</w:t>
            </w:r>
          </w:p>
        </w:tc>
      </w:tr>
      <w:tr w:rsidR="00F379A0" w14:paraId="14260A8B" w14:textId="77777777" w:rsidTr="00554425">
        <w:tc>
          <w:tcPr>
            <w:tcW w:w="3794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5771" w:type="dxa"/>
          </w:tcPr>
          <w:p w14:paraId="2CBAC50B" w14:textId="06E69B09" w:rsidR="00F379A0" w:rsidRPr="00FD2324" w:rsidRDefault="00FD2324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 искусств, история, филология</w:t>
            </w:r>
          </w:p>
        </w:tc>
      </w:tr>
      <w:tr w:rsidR="00F379A0" w14:paraId="4B6A6EBF" w14:textId="77777777" w:rsidTr="00554425">
        <w:tc>
          <w:tcPr>
            <w:tcW w:w="3794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771" w:type="dxa"/>
          </w:tcPr>
          <w:p w14:paraId="50B50415" w14:textId="3AF46F29" w:rsidR="00F379A0" w:rsidRPr="00FD2324" w:rsidRDefault="001F237E" w:rsidP="00F745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ВШЭ Москва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16439"/>
    <w:rsid w:val="00023E4E"/>
    <w:rsid w:val="00032C8B"/>
    <w:rsid w:val="00054118"/>
    <w:rsid w:val="00097D02"/>
    <w:rsid w:val="000A439E"/>
    <w:rsid w:val="001D79C2"/>
    <w:rsid w:val="001E1CC8"/>
    <w:rsid w:val="001F237E"/>
    <w:rsid w:val="00231EA4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54425"/>
    <w:rsid w:val="005A6059"/>
    <w:rsid w:val="005E13DA"/>
    <w:rsid w:val="005E3B03"/>
    <w:rsid w:val="00611FDD"/>
    <w:rsid w:val="0061614E"/>
    <w:rsid w:val="00676451"/>
    <w:rsid w:val="00691CF6"/>
    <w:rsid w:val="00747B02"/>
    <w:rsid w:val="00772F69"/>
    <w:rsid w:val="007A09D8"/>
    <w:rsid w:val="0082311B"/>
    <w:rsid w:val="00834E3D"/>
    <w:rsid w:val="008B458B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AE66F1"/>
    <w:rsid w:val="00B47552"/>
    <w:rsid w:val="00C86CA2"/>
    <w:rsid w:val="00D448DA"/>
    <w:rsid w:val="00D66022"/>
    <w:rsid w:val="00EA00C9"/>
    <w:rsid w:val="00F17335"/>
    <w:rsid w:val="00F379A0"/>
    <w:rsid w:val="00F50313"/>
    <w:rsid w:val="00F745EA"/>
    <w:rsid w:val="00FD2324"/>
    <w:rsid w:val="00FE5C22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2018-10-01T12:16:00Z</dcterms:created>
  <dcterms:modified xsi:type="dcterms:W3CDTF">2018-10-01T12:16:00Z</dcterms:modified>
</cp:coreProperties>
</file>