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B0" w:rsidRPr="00C9314C" w:rsidRDefault="001608BF" w:rsidP="007C53A1">
      <w:pPr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  <w:r w:rsidRPr="00C9314C">
        <w:rPr>
          <w:rFonts w:ascii="Times New Roman" w:hAnsi="Times New Roman" w:cs="Times New Roman"/>
          <w:b/>
          <w:bCs/>
          <w:szCs w:val="28"/>
        </w:rPr>
        <w:t>Проектное предложение</w:t>
      </w:r>
      <w:r w:rsidR="001B27F2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954"/>
      </w:tblGrid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1D2FE7" w:rsidRDefault="00E61F80" w:rsidP="00C9314C">
            <w:pPr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Сравнительный анализ развития территорий города Москвы и других мегаполисов мира по показателям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 w:rsidP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региональных исследований и городского планирования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C9314C" w:rsidP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факультета социальных наук</w:t>
            </w:r>
            <w:r w:rsidR="00EF070D">
              <w:rPr>
                <w:rFonts w:ascii="Times New Roman" w:hAnsi="Times New Roman" w:cs="Times New Roman"/>
              </w:rPr>
              <w:t>, з</w:t>
            </w:r>
            <w:r w:rsidR="001D2FE7">
              <w:rPr>
                <w:rFonts w:ascii="Times New Roman" w:hAnsi="Times New Roman" w:cs="Times New Roman"/>
              </w:rPr>
              <w:t>ам. директора</w:t>
            </w:r>
            <w:r>
              <w:rPr>
                <w:rFonts w:ascii="Times New Roman" w:hAnsi="Times New Roman" w:cs="Times New Roman"/>
              </w:rPr>
              <w:t xml:space="preserve"> ИРИГП</w:t>
            </w:r>
            <w:r w:rsidR="001D2FE7">
              <w:rPr>
                <w:rFonts w:ascii="Times New Roman" w:hAnsi="Times New Roman" w:cs="Times New Roman"/>
              </w:rPr>
              <w:t>, к.г.н. Плисецкий Е.Е.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FC1B0F" w:rsidP="00E61F80">
            <w:pPr>
              <w:jc w:val="both"/>
              <w:rPr>
                <w:rFonts w:ascii="Times New Roman" w:hAnsi="Times New Roman" w:cs="Times New Roman"/>
              </w:rPr>
            </w:pPr>
            <w:r w:rsidRPr="00FC1B0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C1B0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FC1B0F">
              <w:rPr>
                <w:rFonts w:ascii="Times New Roman" w:hAnsi="Times New Roman" w:cs="Times New Roman"/>
              </w:rPr>
              <w:t xml:space="preserve"> проекта студентам будет необходимо </w:t>
            </w:r>
            <w:r w:rsidR="00C9314C">
              <w:rPr>
                <w:rFonts w:ascii="Times New Roman" w:hAnsi="Times New Roman" w:cs="Times New Roman"/>
              </w:rPr>
              <w:t xml:space="preserve">провести </w:t>
            </w:r>
            <w:r w:rsidR="00E61F80" w:rsidRPr="00E61F80">
              <w:rPr>
                <w:rFonts w:ascii="Times New Roman" w:hAnsi="Times New Roman" w:cs="Times New Roman"/>
              </w:rPr>
              <w:t>сравнительн</w:t>
            </w:r>
            <w:r w:rsidR="00E61F80">
              <w:rPr>
                <w:rFonts w:ascii="Times New Roman" w:hAnsi="Times New Roman" w:cs="Times New Roman"/>
              </w:rPr>
              <w:t>ый</w:t>
            </w:r>
            <w:r w:rsidR="00E61F80" w:rsidRPr="00E61F80">
              <w:rPr>
                <w:rFonts w:ascii="Times New Roman" w:hAnsi="Times New Roman" w:cs="Times New Roman"/>
              </w:rPr>
              <w:t xml:space="preserve"> анализ развития территорий города Москвы и других мегаполисов мира по показателям, отражающим приоритеты градостроительной политики города Москвы</w:t>
            </w:r>
            <w:r w:rsidR="00E61F80">
              <w:rPr>
                <w:rFonts w:ascii="Times New Roman" w:hAnsi="Times New Roman" w:cs="Times New Roman"/>
              </w:rPr>
              <w:t>: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>инвестиции в объекты капитального строительства, в том числе: общая площадь введенных зданий на душу населения, общий объем инвестиций в основной капитал на душу населения, объем бюджетных инвестиций в объекты капитального строительства на душу населения;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>жилая недвижимость, в том числе: общая жилая площадь, приходящаяся в среднем на одного жителя, ввод в эксплуатацию общей жилой площади на душу населения, индекс доступности приобретения жилья (соотношение доходов среднестатистического домохозяйства с доходами, которые необходимо иметь для приобретения стандартной квартиры с помощью ипотечного кредита), средние расходы на аренду жилой недвижимости на рыночных условиях в процентном соотношении от величины месячных доходов</w:t>
            </w:r>
            <w:proofErr w:type="gramEnd"/>
            <w:r w:rsidRPr="00E61F80">
              <w:rPr>
                <w:rFonts w:ascii="Times New Roman" w:hAnsi="Times New Roman" w:cs="Times New Roman"/>
              </w:rPr>
              <w:t xml:space="preserve"> населения;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 xml:space="preserve">коммерческая недвижимость, в том числе: общая площадь качественной офисной недвижимости, средний размер арендной платы за 1 </w:t>
            </w:r>
            <w:proofErr w:type="spellStart"/>
            <w:r w:rsidRPr="00E61F80">
              <w:rPr>
                <w:rFonts w:ascii="Times New Roman" w:hAnsi="Times New Roman" w:cs="Times New Roman"/>
              </w:rPr>
              <w:t>кв.м</w:t>
            </w:r>
            <w:proofErr w:type="spellEnd"/>
            <w:r w:rsidRPr="00E61F80">
              <w:rPr>
                <w:rFonts w:ascii="Times New Roman" w:hAnsi="Times New Roman" w:cs="Times New Roman"/>
              </w:rPr>
              <w:t>. офиса класса A, общая площадь торговых центров на душу населения;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 xml:space="preserve">развитие улично-дорожной сети и автомобильного транспорта, в том числе: плотность улично-дорожной сети, ввод в эксплуатацию улично-дорожной сети, уровень автомобилизации, стоимость владения и пользования автомобилем 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 xml:space="preserve">развитие общественного транспорта, в том числе: годовой пассажирооборот суммарно по основным видам общественного транспорта, среднее количество поездок на человека в год, плотность сети рельсового транспорта, плотность сети метрополитена, плотность станций метрополитена, годовой пассажиропоток в метрополитене, средняя загруженность станций метрополитена, среднее время в </w:t>
            </w:r>
            <w:r w:rsidRPr="00E61F80">
              <w:rPr>
                <w:rFonts w:ascii="Times New Roman" w:hAnsi="Times New Roman" w:cs="Times New Roman"/>
              </w:rPr>
              <w:lastRenderedPageBreak/>
              <w:t>пути до работы</w:t>
            </w:r>
          </w:p>
          <w:p w:rsidR="00E61F80" w:rsidRPr="00E61F80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>потребление отдельных видов коммунальных услуг, в том числе: тарифы на электроэнергию, объемы потребления электроэнергии населением, средние расходы на электропотребление, тарифы на холодную воду в расчете 200л ежедневного потребления, объём потребления воды на душу населения</w:t>
            </w:r>
          </w:p>
          <w:p w:rsidR="00E61F80" w:rsidRPr="00FC1B0F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 w:rsidRPr="00E61F80">
              <w:rPr>
                <w:rFonts w:ascii="Times New Roman" w:hAnsi="Times New Roman" w:cs="Times New Roman"/>
              </w:rPr>
              <w:t>-</w:t>
            </w:r>
            <w:r w:rsidRPr="00E61F80">
              <w:rPr>
                <w:rFonts w:ascii="Times New Roman" w:hAnsi="Times New Roman" w:cs="Times New Roman"/>
              </w:rPr>
              <w:tab/>
              <w:t xml:space="preserve">благоустройство города, в том числе: количество бесплатных уличных точек доступа </w:t>
            </w:r>
            <w:proofErr w:type="spellStart"/>
            <w:r w:rsidRPr="00E61F80">
              <w:rPr>
                <w:rFonts w:ascii="Times New Roman" w:hAnsi="Times New Roman" w:cs="Times New Roman"/>
              </w:rPr>
              <w:t>Wi-Fi</w:t>
            </w:r>
            <w:proofErr w:type="spellEnd"/>
            <w:r w:rsidRPr="00E61F80">
              <w:rPr>
                <w:rFonts w:ascii="Times New Roman" w:hAnsi="Times New Roman" w:cs="Times New Roman"/>
              </w:rPr>
              <w:t>, количество камер видеонаблюдения, площадь озелененных территорий на душу населения, доля населения, имеющая доступ к озелененным территориям, количество культурно-досуговых объектов на душу населения, доступность культурно-досуговых объектов, протяженность велодорожек.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C931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E61F80">
              <w:rPr>
                <w:rFonts w:ascii="Times New Roman" w:hAnsi="Times New Roman" w:cs="Times New Roman"/>
              </w:rPr>
              <w:t>сбор данных по показателям</w:t>
            </w:r>
            <w:r w:rsidR="00E61F80" w:rsidRPr="00E61F80">
              <w:rPr>
                <w:rFonts w:ascii="Times New Roman" w:hAnsi="Times New Roman" w:cs="Times New Roman"/>
              </w:rPr>
              <w:t>, отражающим приоритеты градостроительной политики</w:t>
            </w:r>
            <w:r w:rsidR="00E61F80">
              <w:rPr>
                <w:rFonts w:ascii="Times New Roman" w:hAnsi="Times New Roman" w:cs="Times New Roman"/>
              </w:rPr>
              <w:t xml:space="preserve"> мегаполисов мира за 2017 – 2018 год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9314C" w:rsidRDefault="00C931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проекта:</w:t>
            </w:r>
          </w:p>
          <w:p w:rsidR="0021764C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1F80">
              <w:rPr>
                <w:rFonts w:ascii="Times New Roman" w:hAnsi="Times New Roman" w:cs="Times New Roman"/>
              </w:rPr>
              <w:t xml:space="preserve">Анализ официальных сайтов Администраций мегаполисов мира; </w:t>
            </w:r>
          </w:p>
          <w:p w:rsidR="00E61F80" w:rsidRDefault="00E61F80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официальных сайтов международных организаций (ООН,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ООН </w:t>
            </w:r>
            <w:proofErr w:type="spellStart"/>
            <w:r>
              <w:rPr>
                <w:rFonts w:ascii="Times New Roman" w:hAnsi="Times New Roman" w:cs="Times New Roman"/>
              </w:rPr>
              <w:t>Хабитат</w:t>
            </w:r>
            <w:proofErr w:type="spellEnd"/>
            <w:r>
              <w:rPr>
                <w:rFonts w:ascii="Times New Roman" w:hAnsi="Times New Roman" w:cs="Times New Roman"/>
              </w:rPr>
              <w:t>, ОЭСР, ВБ и пр.)</w:t>
            </w:r>
          </w:p>
          <w:p w:rsidR="00C9314C" w:rsidRPr="0021764C" w:rsidRDefault="0021764C" w:rsidP="00E61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1F80">
              <w:rPr>
                <w:rFonts w:ascii="Times New Roman" w:hAnsi="Times New Roman" w:cs="Times New Roman"/>
              </w:rPr>
              <w:t>Формирование базы данных по собранным показателям.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DEC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 и аналитическая и деятельность</w:t>
            </w:r>
          </w:p>
          <w:p w:rsidR="00142DEC" w:rsidRPr="00F1106E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недели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 w:rsidP="00C9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Удаленная работа (с отрывом на </w:t>
            </w:r>
            <w:r w:rsidR="00C9314C">
              <w:rPr>
                <w:rFonts w:ascii="Times New Roman" w:hAnsi="Times New Roman" w:cs="Times New Roman"/>
              </w:rPr>
              <w:t>1-2 дня</w:t>
            </w:r>
            <w:r>
              <w:rPr>
                <w:rFonts w:ascii="Times New Roman" w:hAnsi="Times New Roman" w:cs="Times New Roman"/>
              </w:rPr>
              <w:t xml:space="preserve"> от учебы</w:t>
            </w:r>
            <w:r w:rsidR="00C9314C">
              <w:rPr>
                <w:rFonts w:ascii="Times New Roman" w:hAnsi="Times New Roman" w:cs="Times New Roman"/>
              </w:rPr>
              <w:t xml:space="preserve"> команды-победителя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 w:rsidP="00E6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C9314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Планируемые результаты </w:t>
            </w:r>
            <w:r w:rsidRPr="00F1106E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 w:rsidP="00E61F8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E61F80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>а</w:t>
            </w:r>
            <w:r w:rsidRPr="00E61F80">
              <w:rPr>
                <w:rFonts w:ascii="Times New Roman" w:hAnsi="Times New Roman" w:cs="Times New Roman"/>
              </w:rPr>
              <w:t xml:space="preserve"> данных по собранным показателям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сведения о ссылках на источники данных </w:t>
            </w:r>
            <w:r w:rsidRPr="00E61F8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61F80">
              <w:rPr>
                <w:rFonts w:ascii="Times New Roman" w:hAnsi="Times New Roman" w:cs="Times New Roman"/>
              </w:rPr>
              <w:t>)</w:t>
            </w:r>
            <w:r w:rsidR="00864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:rsidTr="00E61F80">
        <w:trPr>
          <w:trHeight w:val="74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E61F80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</w:rPr>
              <w:t>собранных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</w:t>
            </w:r>
          </w:p>
          <w:p w:rsidR="00E61F80" w:rsidRDefault="00E61F80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</w:t>
            </w:r>
            <w:proofErr w:type="gramStart"/>
            <w:r>
              <w:rPr>
                <w:rFonts w:ascii="Times New Roman" w:hAnsi="Times New Roman" w:cs="Times New Roman"/>
              </w:rPr>
              <w:t>собранных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</w:t>
            </w:r>
          </w:p>
          <w:p w:rsidR="00E61F80" w:rsidRPr="00E61F80" w:rsidRDefault="00E61F80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из официальных источников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61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E61F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муниципальное управление</w:t>
            </w:r>
            <w:r w:rsidR="001C2B22">
              <w:rPr>
                <w:rFonts w:ascii="Times New Roman" w:hAnsi="Times New Roman" w:cs="Times New Roman"/>
              </w:rPr>
              <w:t>, Социология</w:t>
            </w:r>
            <w:r w:rsidR="00C9314C">
              <w:rPr>
                <w:rFonts w:ascii="Times New Roman" w:hAnsi="Times New Roman" w:cs="Times New Roman"/>
              </w:rPr>
              <w:t xml:space="preserve">, </w:t>
            </w:r>
            <w:r w:rsidR="0021764C">
              <w:rPr>
                <w:rFonts w:ascii="Times New Roman" w:hAnsi="Times New Roman" w:cs="Times New Roman"/>
              </w:rPr>
              <w:t xml:space="preserve"> </w:t>
            </w:r>
            <w:r w:rsidR="00C9314C">
              <w:rPr>
                <w:rFonts w:ascii="Times New Roman" w:hAnsi="Times New Roman" w:cs="Times New Roman"/>
              </w:rPr>
              <w:t>Урбанистика.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F80" w:rsidRPr="00F1106E" w:rsidRDefault="00E61F80" w:rsidP="00E61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  <w:bookmarkStart w:id="0" w:name="_GoBack"/>
            <w:bookmarkEnd w:id="0"/>
          </w:p>
          <w:p w:rsidR="001C2B22" w:rsidRPr="00F1106E" w:rsidRDefault="001C2B22" w:rsidP="00C93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0B0" w:rsidRDefault="00C340B0"/>
    <w:sectPr w:rsidR="00C340B0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FB" w:rsidRDefault="006B66FB" w:rsidP="00C340B0">
      <w:r>
        <w:separator/>
      </w:r>
    </w:p>
  </w:endnote>
  <w:endnote w:type="continuationSeparator" w:id="0">
    <w:p w:rsidR="006B66FB" w:rsidRDefault="006B66FB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FB" w:rsidRDefault="006B66FB" w:rsidP="00C340B0">
      <w:r>
        <w:separator/>
      </w:r>
    </w:p>
  </w:footnote>
  <w:footnote w:type="continuationSeparator" w:id="0">
    <w:p w:rsidR="006B66FB" w:rsidRDefault="006B66FB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1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C57C6"/>
    <w:rsid w:val="00133FDE"/>
    <w:rsid w:val="00142DEC"/>
    <w:rsid w:val="001608BF"/>
    <w:rsid w:val="00164777"/>
    <w:rsid w:val="001A141E"/>
    <w:rsid w:val="001B27F2"/>
    <w:rsid w:val="001C2B22"/>
    <w:rsid w:val="001D2FE7"/>
    <w:rsid w:val="00205250"/>
    <w:rsid w:val="0021764C"/>
    <w:rsid w:val="00231946"/>
    <w:rsid w:val="002549F3"/>
    <w:rsid w:val="00281968"/>
    <w:rsid w:val="002A1571"/>
    <w:rsid w:val="00357471"/>
    <w:rsid w:val="00376731"/>
    <w:rsid w:val="00377943"/>
    <w:rsid w:val="004B25F9"/>
    <w:rsid w:val="00547940"/>
    <w:rsid w:val="00547BCF"/>
    <w:rsid w:val="00596035"/>
    <w:rsid w:val="00615066"/>
    <w:rsid w:val="006541EE"/>
    <w:rsid w:val="006956E9"/>
    <w:rsid w:val="006A608A"/>
    <w:rsid w:val="006B029C"/>
    <w:rsid w:val="006B66FB"/>
    <w:rsid w:val="00723C7F"/>
    <w:rsid w:val="007746E3"/>
    <w:rsid w:val="007C53A1"/>
    <w:rsid w:val="00826233"/>
    <w:rsid w:val="00864116"/>
    <w:rsid w:val="009717BE"/>
    <w:rsid w:val="0098747B"/>
    <w:rsid w:val="009C2E6C"/>
    <w:rsid w:val="009E0C9D"/>
    <w:rsid w:val="00AA7B46"/>
    <w:rsid w:val="00AC4BE6"/>
    <w:rsid w:val="00B0792C"/>
    <w:rsid w:val="00B6508E"/>
    <w:rsid w:val="00C2013A"/>
    <w:rsid w:val="00C340B0"/>
    <w:rsid w:val="00C35EC8"/>
    <w:rsid w:val="00C9314C"/>
    <w:rsid w:val="00D208F4"/>
    <w:rsid w:val="00E61F80"/>
    <w:rsid w:val="00EF01BE"/>
    <w:rsid w:val="00EF070D"/>
    <w:rsid w:val="00EF423F"/>
    <w:rsid w:val="00F1106E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Евгений</cp:lastModifiedBy>
  <cp:revision>3</cp:revision>
  <dcterms:created xsi:type="dcterms:W3CDTF">2019-04-16T11:25:00Z</dcterms:created>
  <dcterms:modified xsi:type="dcterms:W3CDTF">2019-04-16T11:33:00Z</dcterms:modified>
</cp:coreProperties>
</file>