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9B1B5" w14:textId="77777777" w:rsidR="00BC630A" w:rsidRDefault="00D54E50" w:rsidP="009B67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ст</w:t>
      </w:r>
      <w:r w:rsidR="00BC630A">
        <w:rPr>
          <w:b/>
          <w:sz w:val="28"/>
          <w:szCs w:val="28"/>
        </w:rPr>
        <w:t>уденческий журнал «</w:t>
      </w:r>
      <w:proofErr w:type="spellStart"/>
      <w:r w:rsidR="00BC630A">
        <w:rPr>
          <w:b/>
          <w:sz w:val="28"/>
          <w:szCs w:val="28"/>
        </w:rPr>
        <w:t>Метаморфозис</w:t>
      </w:r>
      <w:proofErr w:type="spellEnd"/>
      <w:r w:rsidR="00BC630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5B832CAB" w14:textId="77777777" w:rsidR="00D54E50" w:rsidRDefault="00D54E50" w:rsidP="009B67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Приглашаем принять участие в </w:t>
      </w:r>
      <w:r w:rsidR="00A958F7">
        <w:rPr>
          <w:b/>
          <w:sz w:val="28"/>
          <w:szCs w:val="28"/>
        </w:rPr>
        <w:t>проекте «Р</w:t>
      </w:r>
      <w:r w:rsidR="0072678C">
        <w:rPr>
          <w:b/>
          <w:sz w:val="28"/>
          <w:szCs w:val="28"/>
        </w:rPr>
        <w:t>азработка периодического издания в сфере гуманитарных наук</w:t>
      </w:r>
      <w:r w:rsidR="00BC630A">
        <w:rPr>
          <w:b/>
          <w:sz w:val="28"/>
          <w:szCs w:val="28"/>
        </w:rPr>
        <w:t xml:space="preserve"> (4</w:t>
      </w:r>
      <w:r w:rsidR="008968A8" w:rsidRPr="008968A8">
        <w:rPr>
          <w:b/>
          <w:sz w:val="28"/>
          <w:szCs w:val="28"/>
        </w:rPr>
        <w:t>-й этап)</w:t>
      </w:r>
      <w:r w:rsidR="00A958F7">
        <w:rPr>
          <w:b/>
          <w:sz w:val="28"/>
          <w:szCs w:val="28"/>
        </w:rPr>
        <w:t>»</w:t>
      </w:r>
    </w:p>
    <w:p w14:paraId="52558AA4" w14:textId="77777777" w:rsidR="00D54E50" w:rsidRDefault="00D54E50" w:rsidP="009B67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Присоединяйтесь! Смотрите о нас на сайте журнала, в </w:t>
      </w:r>
      <w:proofErr w:type="spellStart"/>
      <w:r>
        <w:rPr>
          <w:b/>
          <w:sz w:val="28"/>
          <w:szCs w:val="28"/>
        </w:rPr>
        <w:t>соцсетях</w:t>
      </w:r>
      <w:proofErr w:type="spellEnd"/>
      <w:r>
        <w:rPr>
          <w:b/>
          <w:sz w:val="28"/>
          <w:szCs w:val="28"/>
        </w:rPr>
        <w:t>, подавайте заявки на Ярмарку проектов!</w:t>
      </w:r>
    </w:p>
    <w:p w14:paraId="36B48C59" w14:textId="77777777" w:rsidR="00A958F7" w:rsidRPr="00A958F7" w:rsidRDefault="00B306F4" w:rsidP="009B6779">
      <w:pPr>
        <w:jc w:val="both"/>
        <w:rPr>
          <w:b/>
          <w:sz w:val="28"/>
          <w:szCs w:val="28"/>
          <w:lang w:val="en-US"/>
        </w:rPr>
      </w:pPr>
      <w:hyperlink r:id="rId7" w:history="1">
        <w:r w:rsidR="00A958F7" w:rsidRPr="00A958F7">
          <w:rPr>
            <w:rStyle w:val="a6"/>
            <w:lang w:val="en-US"/>
          </w:rPr>
          <w:t>https://</w:t>
        </w:r>
        <w:proofErr w:type="spellStart"/>
        <w:r w:rsidR="00A958F7" w:rsidRPr="00A958F7">
          <w:rPr>
            <w:rStyle w:val="a6"/>
            <w:lang w:val="en-US"/>
          </w:rPr>
          <w:t>www.metamorphosis-journal.com</w:t>
        </w:r>
        <w:proofErr w:type="spellEnd"/>
        <w:r w:rsidR="00A958F7" w:rsidRPr="00A958F7">
          <w:rPr>
            <w:rStyle w:val="a6"/>
            <w:lang w:val="en-US"/>
          </w:rPr>
          <w:t>/</w:t>
        </w:r>
      </w:hyperlink>
      <w:r w:rsidR="00A958F7">
        <w:rPr>
          <w:lang w:val="en-US"/>
        </w:rPr>
        <w:t xml:space="preserve"> </w:t>
      </w:r>
      <w:r w:rsidR="00A958F7" w:rsidRPr="00A958F7">
        <w:rPr>
          <w:lang w:val="en-US"/>
        </w:rPr>
        <w:t>metamorphosis-</w:t>
      </w:r>
      <w:proofErr w:type="spellStart"/>
      <w:r w:rsidR="00A958F7" w:rsidRPr="00A958F7">
        <w:rPr>
          <w:lang w:val="en-US"/>
        </w:rPr>
        <w:t>journal.com</w:t>
      </w:r>
      <w:proofErr w:type="spellEnd"/>
      <w:r w:rsidR="00A958F7" w:rsidRPr="00A958F7">
        <w:rPr>
          <w:lang w:val="en-US"/>
        </w:rPr>
        <w:t xml:space="preserve"> </w:t>
      </w:r>
      <w:proofErr w:type="spellStart"/>
      <w:r w:rsidR="00A958F7" w:rsidRPr="00A958F7">
        <w:rPr>
          <w:lang w:val="en-US"/>
        </w:rPr>
        <w:t>vk.com</w:t>
      </w:r>
      <w:proofErr w:type="spellEnd"/>
      <w:r w:rsidR="00A958F7" w:rsidRPr="00A958F7">
        <w:rPr>
          <w:lang w:val="en-US"/>
        </w:rPr>
        <w:t>/</w:t>
      </w:r>
      <w:proofErr w:type="spellStart"/>
      <w:r w:rsidR="00A958F7" w:rsidRPr="00A958F7">
        <w:rPr>
          <w:lang w:val="en-US"/>
        </w:rPr>
        <w:t>metamorphosisjournal</w:t>
      </w:r>
      <w:proofErr w:type="spellEnd"/>
      <w:r w:rsidR="00A958F7" w:rsidRPr="00A958F7">
        <w:rPr>
          <w:lang w:val="en-US"/>
        </w:rPr>
        <w:t xml:space="preserve"> </w:t>
      </w:r>
      <w:proofErr w:type="spellStart"/>
      <w:r w:rsidR="00A958F7" w:rsidRPr="00A958F7">
        <w:rPr>
          <w:lang w:val="en-US"/>
        </w:rPr>
        <w:t>facebook.com</w:t>
      </w:r>
      <w:proofErr w:type="spellEnd"/>
      <w:r w:rsidR="00A958F7" w:rsidRPr="00A958F7">
        <w:rPr>
          <w:lang w:val="en-US"/>
        </w:rPr>
        <w:t>/</w:t>
      </w:r>
      <w:proofErr w:type="spellStart"/>
      <w:r w:rsidR="00A958F7" w:rsidRPr="00A958F7">
        <w:rPr>
          <w:lang w:val="en-US"/>
        </w:rPr>
        <w:t>metamorphosisjournal</w:t>
      </w:r>
      <w:proofErr w:type="spellEnd"/>
    </w:p>
    <w:p w14:paraId="4778F2D8" w14:textId="77777777" w:rsidR="00A958F7" w:rsidRDefault="00937478" w:rsidP="009B6779">
      <w:pPr>
        <w:jc w:val="both"/>
        <w:rPr>
          <w:sz w:val="28"/>
          <w:szCs w:val="28"/>
        </w:rPr>
      </w:pPr>
      <w:r w:rsidRPr="00A958F7">
        <w:rPr>
          <w:sz w:val="28"/>
          <w:szCs w:val="28"/>
          <w:lang w:val="en-US"/>
        </w:rPr>
        <w:t xml:space="preserve">         </w:t>
      </w:r>
      <w:r w:rsidR="00A958F7">
        <w:rPr>
          <w:sz w:val="28"/>
          <w:szCs w:val="28"/>
        </w:rPr>
        <w:t>Приглашаем студентов бакалавриата и магистратуры всех направления обучения Факультета гуманитарных наук принять участие в изучении</w:t>
      </w:r>
      <w:r w:rsidR="00BC630A">
        <w:rPr>
          <w:sz w:val="28"/>
          <w:szCs w:val="28"/>
        </w:rPr>
        <w:t xml:space="preserve">, </w:t>
      </w:r>
      <w:r w:rsidR="005663DD">
        <w:rPr>
          <w:sz w:val="28"/>
          <w:szCs w:val="28"/>
        </w:rPr>
        <w:t>разработке</w:t>
      </w:r>
      <w:r w:rsidR="00DE55BA">
        <w:rPr>
          <w:sz w:val="28"/>
          <w:szCs w:val="28"/>
        </w:rPr>
        <w:t xml:space="preserve"> </w:t>
      </w:r>
      <w:r w:rsidR="002254DC">
        <w:rPr>
          <w:sz w:val="28"/>
          <w:szCs w:val="28"/>
        </w:rPr>
        <w:t xml:space="preserve">и продвижении </w:t>
      </w:r>
      <w:r w:rsidR="00DE55BA">
        <w:rPr>
          <w:sz w:val="28"/>
          <w:szCs w:val="28"/>
        </w:rPr>
        <w:t xml:space="preserve">периодического издания </w:t>
      </w:r>
      <w:r w:rsidR="009B6779">
        <w:rPr>
          <w:sz w:val="28"/>
          <w:szCs w:val="28"/>
        </w:rPr>
        <w:t>в сфере гуманитарных наук</w:t>
      </w:r>
      <w:r w:rsidR="000770A2">
        <w:rPr>
          <w:sz w:val="28"/>
          <w:szCs w:val="28"/>
        </w:rPr>
        <w:t xml:space="preserve">. </w:t>
      </w:r>
    </w:p>
    <w:p w14:paraId="0609315F" w14:textId="77777777" w:rsidR="002254DC" w:rsidRDefault="00A958F7" w:rsidP="009B6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303C">
        <w:rPr>
          <w:sz w:val="28"/>
          <w:szCs w:val="28"/>
        </w:rPr>
        <w:t xml:space="preserve">На первом этапе </w:t>
      </w:r>
      <w:r w:rsidR="002254DC">
        <w:rPr>
          <w:sz w:val="28"/>
          <w:szCs w:val="28"/>
        </w:rPr>
        <w:t xml:space="preserve">был создан </w:t>
      </w:r>
      <w:r w:rsidR="0001303C">
        <w:rPr>
          <w:sz w:val="28"/>
          <w:szCs w:val="28"/>
        </w:rPr>
        <w:t>студенческ</w:t>
      </w:r>
      <w:r w:rsidR="002254DC">
        <w:rPr>
          <w:sz w:val="28"/>
          <w:szCs w:val="28"/>
        </w:rPr>
        <w:t>ий научный журнал</w:t>
      </w:r>
      <w:r w:rsidR="0001303C">
        <w:rPr>
          <w:sz w:val="28"/>
          <w:szCs w:val="28"/>
        </w:rPr>
        <w:t xml:space="preserve"> «</w:t>
      </w:r>
      <w:r w:rsidR="0001303C">
        <w:rPr>
          <w:sz w:val="28"/>
          <w:szCs w:val="28"/>
          <w:lang w:val="en-US"/>
        </w:rPr>
        <w:t>Metamorphosis</w:t>
      </w:r>
      <w:r w:rsidR="0001303C">
        <w:rPr>
          <w:sz w:val="28"/>
          <w:szCs w:val="28"/>
        </w:rPr>
        <w:t xml:space="preserve">». Опубликовано 3 номера журнала. Создан сайт для размещения публикаций. </w:t>
      </w:r>
      <w:r w:rsidR="000770A2">
        <w:rPr>
          <w:sz w:val="28"/>
          <w:szCs w:val="28"/>
        </w:rPr>
        <w:t>Редакторская группа</w:t>
      </w:r>
      <w:r w:rsidR="00BC630A">
        <w:rPr>
          <w:sz w:val="28"/>
          <w:szCs w:val="28"/>
        </w:rPr>
        <w:t xml:space="preserve"> с помощью </w:t>
      </w:r>
      <w:r w:rsidR="000770A2">
        <w:rPr>
          <w:sz w:val="28"/>
          <w:szCs w:val="28"/>
        </w:rPr>
        <w:t>преподавател</w:t>
      </w:r>
      <w:r w:rsidR="00BC630A">
        <w:rPr>
          <w:sz w:val="28"/>
          <w:szCs w:val="28"/>
        </w:rPr>
        <w:t xml:space="preserve">ей </w:t>
      </w:r>
      <w:r w:rsidR="000770A2">
        <w:rPr>
          <w:sz w:val="28"/>
          <w:szCs w:val="28"/>
        </w:rPr>
        <w:t>занима</w:t>
      </w:r>
      <w:r w:rsidR="002254DC">
        <w:rPr>
          <w:sz w:val="28"/>
          <w:szCs w:val="28"/>
        </w:rPr>
        <w:t xml:space="preserve">лась </w:t>
      </w:r>
      <w:r w:rsidR="000770A2">
        <w:rPr>
          <w:sz w:val="28"/>
          <w:szCs w:val="28"/>
        </w:rPr>
        <w:t xml:space="preserve">поиском, рецензированием лучших </w:t>
      </w:r>
      <w:r>
        <w:rPr>
          <w:sz w:val="28"/>
          <w:szCs w:val="28"/>
        </w:rPr>
        <w:t xml:space="preserve">студенческих </w:t>
      </w:r>
      <w:r w:rsidR="000770A2">
        <w:rPr>
          <w:sz w:val="28"/>
          <w:szCs w:val="28"/>
        </w:rPr>
        <w:t>работ</w:t>
      </w:r>
      <w:r w:rsidR="002254DC">
        <w:rPr>
          <w:sz w:val="28"/>
          <w:szCs w:val="28"/>
        </w:rPr>
        <w:t xml:space="preserve">. Участники проекта </w:t>
      </w:r>
      <w:r w:rsidR="00BC630A">
        <w:rPr>
          <w:sz w:val="28"/>
          <w:szCs w:val="28"/>
        </w:rPr>
        <w:t xml:space="preserve">изучали и </w:t>
      </w:r>
      <w:r w:rsidR="002254DC">
        <w:rPr>
          <w:sz w:val="28"/>
          <w:szCs w:val="28"/>
        </w:rPr>
        <w:t xml:space="preserve">осваивали навыки верстки и макетирования, оформления периодического издания, практики редактирования, библиографического описания и рецензирования статей. </w:t>
      </w:r>
    </w:p>
    <w:p w14:paraId="29B7C861" w14:textId="77777777" w:rsidR="002254DC" w:rsidRDefault="002254DC" w:rsidP="009B6779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4E50">
        <w:rPr>
          <w:sz w:val="28"/>
          <w:szCs w:val="28"/>
        </w:rPr>
        <w:t xml:space="preserve">На втором этапе был осуществлен </w:t>
      </w:r>
      <w:r w:rsidR="000770A2">
        <w:rPr>
          <w:rFonts w:eastAsia="Times New Roman"/>
          <w:sz w:val="28"/>
          <w:szCs w:val="28"/>
        </w:rPr>
        <w:t>переход к более творческим видам деятельности</w:t>
      </w:r>
      <w:r w:rsidR="00453D4E">
        <w:rPr>
          <w:rFonts w:eastAsia="Times New Roman"/>
          <w:sz w:val="28"/>
          <w:szCs w:val="28"/>
        </w:rPr>
        <w:t xml:space="preserve">: </w:t>
      </w:r>
      <w:r w:rsidR="000770A2">
        <w:rPr>
          <w:rFonts w:eastAsia="Times New Roman"/>
          <w:sz w:val="28"/>
          <w:szCs w:val="28"/>
        </w:rPr>
        <w:t xml:space="preserve">написание статей, </w:t>
      </w:r>
      <w:r w:rsidR="00F1405E">
        <w:rPr>
          <w:rFonts w:eastAsia="Times New Roman"/>
          <w:sz w:val="28"/>
          <w:szCs w:val="28"/>
        </w:rPr>
        <w:t>проведение интервью</w:t>
      </w:r>
      <w:r w:rsidR="00453D4E">
        <w:rPr>
          <w:rFonts w:eastAsia="Times New Roman"/>
          <w:sz w:val="28"/>
          <w:szCs w:val="28"/>
        </w:rPr>
        <w:t xml:space="preserve">, </w:t>
      </w:r>
      <w:r w:rsidR="00F1405E">
        <w:rPr>
          <w:rFonts w:eastAsia="Times New Roman"/>
          <w:sz w:val="28"/>
          <w:szCs w:val="28"/>
        </w:rPr>
        <w:t>создание новостной полосы</w:t>
      </w:r>
      <w:r w:rsidR="00FF1A1D">
        <w:rPr>
          <w:rFonts w:eastAsia="Times New Roman"/>
          <w:sz w:val="28"/>
          <w:szCs w:val="28"/>
        </w:rPr>
        <w:t xml:space="preserve">. </w:t>
      </w:r>
      <w:r w:rsidR="005663DD">
        <w:rPr>
          <w:rFonts w:eastAsia="Times New Roman"/>
          <w:sz w:val="28"/>
          <w:szCs w:val="28"/>
        </w:rPr>
        <w:t xml:space="preserve"> </w:t>
      </w:r>
      <w:r w:rsidR="00D54E50">
        <w:rPr>
          <w:rFonts w:eastAsia="Times New Roman"/>
          <w:sz w:val="28"/>
          <w:szCs w:val="28"/>
        </w:rPr>
        <w:t xml:space="preserve">Команда проекта решала </w:t>
      </w:r>
      <w:r w:rsidR="005663DD">
        <w:rPr>
          <w:rFonts w:eastAsia="Times New Roman"/>
          <w:sz w:val="28"/>
          <w:szCs w:val="28"/>
        </w:rPr>
        <w:t>задачи повышения качества отбора и редактирования статей, поиск</w:t>
      </w:r>
      <w:r w:rsidR="00D54E50">
        <w:rPr>
          <w:rFonts w:eastAsia="Times New Roman"/>
          <w:sz w:val="28"/>
          <w:szCs w:val="28"/>
        </w:rPr>
        <w:t>а</w:t>
      </w:r>
      <w:r w:rsidR="005663DD">
        <w:rPr>
          <w:rFonts w:eastAsia="Times New Roman"/>
          <w:sz w:val="28"/>
          <w:szCs w:val="28"/>
        </w:rPr>
        <w:t xml:space="preserve"> авторских наработок студентов, расширения авторской и читате</w:t>
      </w:r>
      <w:r w:rsidR="00D54E50">
        <w:rPr>
          <w:rFonts w:eastAsia="Times New Roman"/>
          <w:sz w:val="28"/>
          <w:szCs w:val="28"/>
        </w:rPr>
        <w:t>льской аудитории</w:t>
      </w:r>
      <w:r w:rsidR="005663DD">
        <w:rPr>
          <w:rFonts w:eastAsia="Times New Roman"/>
          <w:sz w:val="28"/>
          <w:szCs w:val="28"/>
        </w:rPr>
        <w:t xml:space="preserve">. </w:t>
      </w:r>
    </w:p>
    <w:p w14:paraId="0A8EF3EE" w14:textId="77777777" w:rsidR="00D54E50" w:rsidRDefault="002254DC" w:rsidP="009B677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5663DD">
        <w:rPr>
          <w:rFonts w:eastAsia="Times New Roman"/>
          <w:sz w:val="28"/>
          <w:szCs w:val="28"/>
        </w:rPr>
        <w:t xml:space="preserve">Мы </w:t>
      </w:r>
      <w:r w:rsidR="00D54E50">
        <w:rPr>
          <w:rFonts w:eastAsia="Times New Roman"/>
          <w:sz w:val="28"/>
          <w:szCs w:val="28"/>
        </w:rPr>
        <w:t>р</w:t>
      </w:r>
      <w:r w:rsidR="005663DD">
        <w:rPr>
          <w:rFonts w:eastAsia="Times New Roman"/>
          <w:sz w:val="28"/>
          <w:szCs w:val="28"/>
        </w:rPr>
        <w:t>асшир</w:t>
      </w:r>
      <w:r w:rsidR="00D54E50">
        <w:rPr>
          <w:rFonts w:eastAsia="Times New Roman"/>
          <w:sz w:val="28"/>
          <w:szCs w:val="28"/>
        </w:rPr>
        <w:t xml:space="preserve">или </w:t>
      </w:r>
      <w:r w:rsidR="005663DD">
        <w:rPr>
          <w:rFonts w:eastAsia="Times New Roman"/>
          <w:sz w:val="28"/>
          <w:szCs w:val="28"/>
        </w:rPr>
        <w:t>состав редакционной команды, включая студентов, заинтересованных в освоении навыков журналистской работы, поиска и отбора материалов для публикации, студентов, владеющих навыками оформления печатного издания, изготовления макета</w:t>
      </w:r>
      <w:r w:rsidR="00A958F7">
        <w:rPr>
          <w:rFonts w:eastAsia="Times New Roman"/>
          <w:sz w:val="28"/>
          <w:szCs w:val="28"/>
        </w:rPr>
        <w:t>,</w:t>
      </w:r>
      <w:r w:rsidR="005663DD">
        <w:rPr>
          <w:rFonts w:eastAsia="Times New Roman"/>
          <w:sz w:val="28"/>
          <w:szCs w:val="28"/>
        </w:rPr>
        <w:t xml:space="preserve"> навыками работы с сайтом и </w:t>
      </w:r>
      <w:proofErr w:type="spellStart"/>
      <w:r w:rsidR="005663DD">
        <w:rPr>
          <w:rFonts w:eastAsia="Times New Roman"/>
          <w:sz w:val="28"/>
          <w:szCs w:val="28"/>
        </w:rPr>
        <w:t>соцсетями</w:t>
      </w:r>
      <w:proofErr w:type="spellEnd"/>
      <w:r w:rsidR="005663DD">
        <w:rPr>
          <w:rFonts w:eastAsia="Times New Roman"/>
          <w:sz w:val="28"/>
          <w:szCs w:val="28"/>
        </w:rPr>
        <w:t>.</w:t>
      </w:r>
    </w:p>
    <w:p w14:paraId="293097E7" w14:textId="77777777" w:rsidR="001600FE" w:rsidRDefault="00D54E50" w:rsidP="009B677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1600FE">
        <w:rPr>
          <w:rFonts w:eastAsia="Times New Roman"/>
          <w:sz w:val="28"/>
          <w:szCs w:val="28"/>
        </w:rPr>
        <w:t xml:space="preserve">   </w:t>
      </w:r>
      <w:r w:rsidR="00A958F7">
        <w:rPr>
          <w:rFonts w:eastAsia="Times New Roman"/>
          <w:sz w:val="28"/>
          <w:szCs w:val="28"/>
        </w:rPr>
        <w:t xml:space="preserve"> </w:t>
      </w:r>
      <w:r w:rsidR="001600FE">
        <w:rPr>
          <w:rFonts w:eastAsia="Times New Roman"/>
          <w:sz w:val="28"/>
          <w:szCs w:val="28"/>
        </w:rPr>
        <w:t xml:space="preserve">На третьем этапе </w:t>
      </w:r>
      <w:r>
        <w:rPr>
          <w:rFonts w:eastAsia="Times New Roman"/>
          <w:sz w:val="28"/>
          <w:szCs w:val="28"/>
        </w:rPr>
        <w:t xml:space="preserve">в </w:t>
      </w:r>
      <w:r w:rsidR="001600FE">
        <w:rPr>
          <w:rFonts w:eastAsia="Times New Roman"/>
          <w:sz w:val="28"/>
          <w:szCs w:val="28"/>
        </w:rPr>
        <w:t xml:space="preserve">проекте участвовали студенты 4-х Школ ФГН, работали </w:t>
      </w:r>
      <w:r>
        <w:rPr>
          <w:rFonts w:eastAsia="Times New Roman"/>
          <w:sz w:val="28"/>
          <w:szCs w:val="28"/>
        </w:rPr>
        <w:t xml:space="preserve">три секции: Философия, </w:t>
      </w:r>
      <w:r w:rsidR="00A958F7">
        <w:rPr>
          <w:rFonts w:eastAsia="Times New Roman"/>
          <w:sz w:val="28"/>
          <w:szCs w:val="28"/>
        </w:rPr>
        <w:t xml:space="preserve">История, </w:t>
      </w:r>
      <w:r>
        <w:rPr>
          <w:rFonts w:eastAsia="Times New Roman"/>
          <w:sz w:val="28"/>
          <w:szCs w:val="28"/>
        </w:rPr>
        <w:t>Филология</w:t>
      </w:r>
      <w:r w:rsidR="00A958F7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Лингвистика.</w:t>
      </w:r>
      <w:r w:rsidR="001600FE">
        <w:rPr>
          <w:rFonts w:eastAsia="Times New Roman"/>
          <w:sz w:val="28"/>
          <w:szCs w:val="28"/>
        </w:rPr>
        <w:t xml:space="preserve"> Мы расширили работу с </w:t>
      </w:r>
      <w:proofErr w:type="spellStart"/>
      <w:r w:rsidR="001600FE">
        <w:rPr>
          <w:rFonts w:eastAsia="Times New Roman"/>
          <w:sz w:val="28"/>
          <w:szCs w:val="28"/>
        </w:rPr>
        <w:t>соцсетями</w:t>
      </w:r>
      <w:proofErr w:type="spellEnd"/>
      <w:r w:rsidR="001600FE">
        <w:rPr>
          <w:rFonts w:eastAsia="Times New Roman"/>
          <w:sz w:val="28"/>
          <w:szCs w:val="28"/>
        </w:rPr>
        <w:t>, учились создавать анонсы для сайтов факультета, ВШЭ и разных групп читателей. С 2019 г. мы активно информируем читателей о предстоящих публикациях с помощью разнообразных постов, изучаем основы создания рекламных текстов и афиши.</w:t>
      </w:r>
    </w:p>
    <w:p w14:paraId="4840335D" w14:textId="77777777" w:rsidR="001600FE" w:rsidRDefault="001600FE" w:rsidP="009B677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D54E50">
        <w:rPr>
          <w:rFonts w:eastAsia="Times New Roman"/>
          <w:sz w:val="28"/>
          <w:szCs w:val="28"/>
        </w:rPr>
        <w:t xml:space="preserve"> Надеемся</w:t>
      </w:r>
      <w:r>
        <w:rPr>
          <w:rFonts w:eastAsia="Times New Roman"/>
          <w:sz w:val="28"/>
          <w:szCs w:val="28"/>
        </w:rPr>
        <w:t>, что на четвертом этапе к нам присоединятся культурологи, и мы, наконец, попробуем изменить формат издания: перейдем от поиска и опоры на студенческие эссе к созданию статей именно для журнала «</w:t>
      </w:r>
      <w:proofErr w:type="spellStart"/>
      <w:r>
        <w:rPr>
          <w:rFonts w:eastAsia="Times New Roman"/>
          <w:sz w:val="28"/>
          <w:szCs w:val="28"/>
        </w:rPr>
        <w:t>Метаморфозис</w:t>
      </w:r>
      <w:proofErr w:type="spellEnd"/>
      <w:r>
        <w:rPr>
          <w:rFonts w:eastAsia="Times New Roman"/>
          <w:sz w:val="28"/>
          <w:szCs w:val="28"/>
        </w:rPr>
        <w:t xml:space="preserve">». </w:t>
      </w:r>
    </w:p>
    <w:p w14:paraId="61FF4456" w14:textId="77777777" w:rsidR="00D54E50" w:rsidRDefault="00D54E50" w:rsidP="009B677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Научный руководитель проекта</w:t>
      </w:r>
    </w:p>
    <w:p w14:paraId="18ED7102" w14:textId="77777777" w:rsidR="00D54E50" w:rsidRDefault="00D54E50" w:rsidP="009B677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Татьяна Юрьевна Сидорина,</w:t>
      </w:r>
    </w:p>
    <w:p w14:paraId="6815246E" w14:textId="77777777" w:rsidR="00D54E50" w:rsidRPr="000770A2" w:rsidRDefault="0027754C" w:rsidP="009B6779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D54E50">
        <w:rPr>
          <w:rFonts w:eastAsia="Times New Roman"/>
          <w:sz w:val="28"/>
          <w:szCs w:val="28"/>
        </w:rPr>
        <w:t>рдинарный профессор НИУ ВШЭ,</w:t>
      </w:r>
      <w:r w:rsidR="00D54E50">
        <w:rPr>
          <w:rFonts w:eastAsia="Times New Roman"/>
          <w:sz w:val="28"/>
          <w:szCs w:val="28"/>
        </w:rPr>
        <w:br/>
        <w:t>профессор-исследователь ФГР</w:t>
      </w:r>
    </w:p>
    <w:p w14:paraId="0E236D7A" w14:textId="77777777" w:rsidR="000D59B2" w:rsidRDefault="000D59B2" w:rsidP="00A47807">
      <w:pPr>
        <w:jc w:val="center"/>
        <w:rPr>
          <w:b/>
          <w:sz w:val="28"/>
          <w:szCs w:val="28"/>
        </w:rPr>
      </w:pPr>
    </w:p>
    <w:p w14:paraId="002B88D0" w14:textId="77777777" w:rsidR="00FE5C22" w:rsidRPr="008758E6" w:rsidRDefault="00971EDC" w:rsidP="00A47807">
      <w:pPr>
        <w:jc w:val="center"/>
        <w:rPr>
          <w:b/>
          <w:sz w:val="28"/>
          <w:szCs w:val="28"/>
        </w:rPr>
      </w:pPr>
      <w:r w:rsidRPr="008758E6">
        <w:rPr>
          <w:b/>
          <w:sz w:val="28"/>
          <w:szCs w:val="28"/>
        </w:rPr>
        <w:t>Проектн</w:t>
      </w:r>
      <w:r w:rsidR="00834E3D" w:rsidRPr="008758E6">
        <w:rPr>
          <w:b/>
          <w:sz w:val="28"/>
          <w:szCs w:val="28"/>
        </w:rPr>
        <w:t>ое предложение</w:t>
      </w:r>
    </w:p>
    <w:p w14:paraId="212C3C7A" w14:textId="77777777" w:rsidR="00A47807" w:rsidRPr="008758E6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8758E6" w14:paraId="49E82960" w14:textId="77777777" w:rsidTr="00A47807">
        <w:tc>
          <w:tcPr>
            <w:tcW w:w="4077" w:type="dxa"/>
          </w:tcPr>
          <w:p w14:paraId="3918CE8B" w14:textId="77777777" w:rsidR="00A47807" w:rsidRPr="008758E6" w:rsidRDefault="00A47807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7B87188" w14:textId="77777777" w:rsidR="00A47807" w:rsidRPr="008758E6" w:rsidRDefault="009B6779" w:rsidP="00AD4D49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П</w:t>
            </w:r>
            <w:r w:rsidR="00583E7B" w:rsidRPr="008758E6">
              <w:rPr>
                <w:i/>
                <w:color w:val="000000" w:themeColor="text1"/>
              </w:rPr>
              <w:t>рикладной</w:t>
            </w:r>
          </w:p>
        </w:tc>
      </w:tr>
      <w:tr w:rsidR="00A47807" w:rsidRPr="008758E6" w14:paraId="7143C94A" w14:textId="77777777" w:rsidTr="00A47807">
        <w:tc>
          <w:tcPr>
            <w:tcW w:w="4077" w:type="dxa"/>
          </w:tcPr>
          <w:p w14:paraId="6A881FD7" w14:textId="77777777" w:rsidR="00A47807" w:rsidRPr="008758E6" w:rsidRDefault="00A47807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033A5E64" w14:textId="77777777" w:rsidR="00A47807" w:rsidRPr="008758E6" w:rsidRDefault="00F766C6" w:rsidP="001600FE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Раз</w:t>
            </w:r>
            <w:r w:rsidR="008758E6" w:rsidRPr="008758E6">
              <w:rPr>
                <w:i/>
                <w:color w:val="000000" w:themeColor="text1"/>
              </w:rPr>
              <w:t xml:space="preserve">работка периодического издания </w:t>
            </w:r>
            <w:r w:rsidR="009B6779">
              <w:rPr>
                <w:i/>
                <w:color w:val="000000" w:themeColor="text1"/>
              </w:rPr>
              <w:t>в сфере гуманитарных наук</w:t>
            </w:r>
            <w:r w:rsidR="001600FE">
              <w:rPr>
                <w:i/>
                <w:color w:val="000000" w:themeColor="text1"/>
              </w:rPr>
              <w:t xml:space="preserve"> (4</w:t>
            </w:r>
            <w:r w:rsidR="0072678C">
              <w:rPr>
                <w:i/>
                <w:color w:val="000000" w:themeColor="text1"/>
              </w:rPr>
              <w:t>-й этап)</w:t>
            </w:r>
            <w:r w:rsidRPr="008758E6">
              <w:rPr>
                <w:i/>
                <w:color w:val="000000" w:themeColor="text1"/>
              </w:rPr>
              <w:t xml:space="preserve"> </w:t>
            </w:r>
          </w:p>
        </w:tc>
      </w:tr>
      <w:tr w:rsidR="00023E4E" w:rsidRPr="008758E6" w14:paraId="48FD7F0F" w14:textId="77777777" w:rsidTr="00A47807">
        <w:tc>
          <w:tcPr>
            <w:tcW w:w="4077" w:type="dxa"/>
          </w:tcPr>
          <w:p w14:paraId="508E071B" w14:textId="77777777" w:rsidR="00023E4E" w:rsidRPr="008758E6" w:rsidRDefault="00023E4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73B384E0" w14:textId="77777777" w:rsidR="00023E4E" w:rsidRPr="008758E6" w:rsidRDefault="00F766C6" w:rsidP="004E11D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Школа Философии</w:t>
            </w:r>
            <w:r w:rsidR="00211448">
              <w:rPr>
                <w:color w:val="000000" w:themeColor="text1"/>
              </w:rPr>
              <w:t xml:space="preserve"> Факультета гуманитарных наук</w:t>
            </w:r>
          </w:p>
        </w:tc>
      </w:tr>
      <w:tr w:rsidR="000A439E" w:rsidRPr="008758E6" w14:paraId="53E3B76C" w14:textId="77777777" w:rsidTr="00A47807">
        <w:tc>
          <w:tcPr>
            <w:tcW w:w="4077" w:type="dxa"/>
          </w:tcPr>
          <w:p w14:paraId="40003BB0" w14:textId="77777777" w:rsidR="000A439E" w:rsidRPr="008758E6" w:rsidRDefault="000A439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63FEB596" w14:textId="77777777" w:rsidR="00F766C6" w:rsidRPr="008758E6" w:rsidRDefault="00F766C6" w:rsidP="00F745EA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Сидорина Татьяна Юрьевна</w:t>
            </w:r>
            <w:r w:rsidR="009B6779">
              <w:rPr>
                <w:i/>
                <w:color w:val="000000" w:themeColor="text1"/>
              </w:rPr>
              <w:t xml:space="preserve">, ординарный профессор НИУ ВШЭ, </w:t>
            </w:r>
            <w:r w:rsidRPr="008758E6">
              <w:rPr>
                <w:i/>
                <w:color w:val="000000" w:themeColor="text1"/>
              </w:rPr>
              <w:t xml:space="preserve"> </w:t>
            </w:r>
          </w:p>
          <w:p w14:paraId="3D8935DA" w14:textId="77777777" w:rsidR="00F766C6" w:rsidRPr="008758E6" w:rsidRDefault="001600FE" w:rsidP="009B677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F766C6" w:rsidRPr="008758E6">
              <w:rPr>
                <w:i/>
                <w:color w:val="000000" w:themeColor="text1"/>
              </w:rPr>
              <w:t>рофессор</w:t>
            </w:r>
            <w:r>
              <w:rPr>
                <w:i/>
                <w:color w:val="000000" w:themeColor="text1"/>
              </w:rPr>
              <w:t>-исследователь</w:t>
            </w:r>
            <w:r w:rsidR="00F766C6" w:rsidRPr="008758E6">
              <w:rPr>
                <w:i/>
                <w:color w:val="000000" w:themeColor="text1"/>
              </w:rPr>
              <w:t xml:space="preserve"> факультета гуманитарных наук</w:t>
            </w:r>
            <w:r w:rsidR="009B6779">
              <w:rPr>
                <w:i/>
                <w:color w:val="000000" w:themeColor="text1"/>
              </w:rPr>
              <w:t>, Ш</w:t>
            </w:r>
            <w:r w:rsidR="00F766C6" w:rsidRPr="008758E6">
              <w:rPr>
                <w:i/>
                <w:color w:val="000000" w:themeColor="text1"/>
              </w:rPr>
              <w:t xml:space="preserve">колы философии </w:t>
            </w:r>
          </w:p>
        </w:tc>
      </w:tr>
      <w:tr w:rsidR="00A47807" w:rsidRPr="008758E6" w14:paraId="0EA10A3D" w14:textId="77777777" w:rsidTr="00A47807">
        <w:tc>
          <w:tcPr>
            <w:tcW w:w="4077" w:type="dxa"/>
          </w:tcPr>
          <w:p w14:paraId="62009228" w14:textId="77777777" w:rsidR="00A47807" w:rsidRPr="008758E6" w:rsidRDefault="00A47807" w:rsidP="00971EDC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 xml:space="preserve">Описание </w:t>
            </w:r>
            <w:r w:rsidR="00971EDC" w:rsidRPr="008758E6">
              <w:rPr>
                <w:b/>
                <w:color w:val="000000" w:themeColor="text1"/>
              </w:rPr>
              <w:t xml:space="preserve">содержания </w:t>
            </w:r>
            <w:r w:rsidRPr="008758E6">
              <w:rPr>
                <w:b/>
                <w:color w:val="000000" w:themeColor="text1"/>
              </w:rPr>
              <w:t>проект</w:t>
            </w:r>
            <w:r w:rsidR="00971EDC" w:rsidRPr="008758E6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AF40643" w14:textId="77777777" w:rsidR="00A47807" w:rsidRPr="008758E6" w:rsidRDefault="00A44803" w:rsidP="0063385E">
            <w:pPr>
              <w:rPr>
                <w:i/>
              </w:rPr>
            </w:pPr>
            <w:r w:rsidRPr="008758E6">
              <w:rPr>
                <w:i/>
              </w:rPr>
              <w:t xml:space="preserve">Студенты </w:t>
            </w:r>
            <w:r w:rsidR="0027754C">
              <w:rPr>
                <w:i/>
              </w:rPr>
              <w:t xml:space="preserve">разрабатывают модель </w:t>
            </w:r>
            <w:r w:rsidR="00742F4A">
              <w:rPr>
                <w:i/>
              </w:rPr>
              <w:t>периодическ</w:t>
            </w:r>
            <w:r w:rsidR="0027754C">
              <w:rPr>
                <w:i/>
              </w:rPr>
              <w:t>ого издания</w:t>
            </w:r>
            <w:r w:rsidR="00742F4A">
              <w:rPr>
                <w:i/>
              </w:rPr>
              <w:t xml:space="preserve">, </w:t>
            </w:r>
            <w:r w:rsidR="0027754C">
              <w:rPr>
                <w:i/>
              </w:rPr>
              <w:t>студенческого научного журнала</w:t>
            </w:r>
            <w:r w:rsidRPr="008758E6">
              <w:rPr>
                <w:i/>
              </w:rPr>
              <w:t xml:space="preserve">. </w:t>
            </w:r>
            <w:r w:rsidR="001600FE">
              <w:rPr>
                <w:i/>
              </w:rPr>
              <w:t xml:space="preserve">Учимся собирать статьи, готовить тематические номера, учимся работать по тематическим секциям. </w:t>
            </w:r>
            <w:r w:rsidR="00742F4A">
              <w:rPr>
                <w:i/>
              </w:rPr>
              <w:t>Р</w:t>
            </w:r>
            <w:r w:rsidRPr="008758E6">
              <w:rPr>
                <w:i/>
              </w:rPr>
              <w:t xml:space="preserve">аботы будут собираться группой занятых в проекте студентов </w:t>
            </w:r>
            <w:r w:rsidR="008758E6" w:rsidRPr="008758E6">
              <w:rPr>
                <w:i/>
              </w:rPr>
              <w:t>и печататься в издании</w:t>
            </w:r>
            <w:r w:rsidR="002254DC">
              <w:rPr>
                <w:i/>
              </w:rPr>
              <w:t xml:space="preserve"> на основании созданной на первом этапе проведения проекта платформы для размещения контента. </w:t>
            </w:r>
            <w:r w:rsidR="008758E6" w:rsidRPr="008758E6">
              <w:rPr>
                <w:i/>
              </w:rPr>
              <w:t xml:space="preserve">Помимо </w:t>
            </w:r>
            <w:r w:rsidR="00742F4A">
              <w:rPr>
                <w:i/>
              </w:rPr>
              <w:t xml:space="preserve">отбора уже готовых </w:t>
            </w:r>
            <w:r w:rsidR="008758E6" w:rsidRPr="008758E6">
              <w:rPr>
                <w:i/>
              </w:rPr>
              <w:t>творческих работ, проектная группа может созда</w:t>
            </w:r>
            <w:r w:rsidR="00DE6C11">
              <w:rPr>
                <w:i/>
              </w:rPr>
              <w:t>вать свой контент, включающий</w:t>
            </w:r>
            <w:r w:rsidR="008758E6" w:rsidRPr="008758E6">
              <w:rPr>
                <w:i/>
              </w:rPr>
              <w:t xml:space="preserve"> новости</w:t>
            </w:r>
            <w:r w:rsidR="00DE6C11">
              <w:rPr>
                <w:i/>
              </w:rPr>
              <w:t xml:space="preserve"> из мира</w:t>
            </w:r>
            <w:r w:rsidR="008758E6" w:rsidRPr="008758E6">
              <w:rPr>
                <w:i/>
              </w:rPr>
              <w:t xml:space="preserve"> философии, </w:t>
            </w:r>
            <w:r w:rsidR="001600FE">
              <w:rPr>
                <w:i/>
              </w:rPr>
              <w:t>филологии, истории, лингвистики</w:t>
            </w:r>
            <w:r w:rsidR="0063385E">
              <w:rPr>
                <w:i/>
              </w:rPr>
              <w:t>, культурологии</w:t>
            </w:r>
            <w:r w:rsidR="001600FE">
              <w:rPr>
                <w:i/>
              </w:rPr>
              <w:t xml:space="preserve"> и других направлений </w:t>
            </w:r>
            <w:proofErr w:type="spellStart"/>
            <w:r w:rsidR="001600FE">
              <w:rPr>
                <w:i/>
              </w:rPr>
              <w:t>гуманитаристики</w:t>
            </w:r>
            <w:proofErr w:type="spellEnd"/>
            <w:r w:rsidR="001600FE">
              <w:rPr>
                <w:i/>
              </w:rPr>
              <w:t xml:space="preserve">, </w:t>
            </w:r>
            <w:r w:rsidR="008758E6" w:rsidRPr="008758E6">
              <w:rPr>
                <w:i/>
              </w:rPr>
              <w:t>статьи</w:t>
            </w:r>
            <w:r w:rsidR="001600FE">
              <w:rPr>
                <w:i/>
              </w:rPr>
              <w:t>, интервью</w:t>
            </w:r>
            <w:r w:rsidR="008758E6" w:rsidRPr="008758E6">
              <w:rPr>
                <w:i/>
              </w:rPr>
              <w:t xml:space="preserve"> и рецензии. Также любой студент, изъявивший желание, может предоставлять группе </w:t>
            </w:r>
            <w:r w:rsidR="001600FE">
              <w:rPr>
                <w:i/>
              </w:rPr>
              <w:t xml:space="preserve">научных и литературных </w:t>
            </w:r>
            <w:r w:rsidR="008758E6" w:rsidRPr="008758E6">
              <w:rPr>
                <w:i/>
              </w:rPr>
              <w:t xml:space="preserve">редакторов свой материал. </w:t>
            </w:r>
            <w:r w:rsidR="0063385E">
              <w:rPr>
                <w:i/>
              </w:rPr>
              <w:t xml:space="preserve">Учимся распространять информацию о журнале, анонсировать выпуски, работать в </w:t>
            </w:r>
            <w:proofErr w:type="spellStart"/>
            <w:r w:rsidR="0063385E">
              <w:rPr>
                <w:i/>
              </w:rPr>
              <w:t>соцсетях</w:t>
            </w:r>
            <w:proofErr w:type="spellEnd"/>
            <w:r w:rsidR="0063385E">
              <w:rPr>
                <w:i/>
              </w:rPr>
              <w:t>.</w:t>
            </w:r>
          </w:p>
        </w:tc>
      </w:tr>
      <w:tr w:rsidR="00A47807" w:rsidRPr="008758E6" w14:paraId="3BD75102" w14:textId="77777777" w:rsidTr="00A47807">
        <w:tc>
          <w:tcPr>
            <w:tcW w:w="4077" w:type="dxa"/>
          </w:tcPr>
          <w:p w14:paraId="53128E17" w14:textId="77777777" w:rsidR="00A47807" w:rsidRPr="008758E6" w:rsidRDefault="00A47807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 xml:space="preserve">Цель </w:t>
            </w:r>
            <w:r w:rsidR="00971EDC" w:rsidRPr="008758E6">
              <w:rPr>
                <w:b/>
                <w:color w:val="000000" w:themeColor="text1"/>
              </w:rPr>
              <w:t xml:space="preserve">и задачи </w:t>
            </w:r>
            <w:r w:rsidRPr="008758E6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09E1F096" w14:textId="77777777" w:rsidR="00A47807" w:rsidRPr="008758E6" w:rsidRDefault="00F12216" w:rsidP="0063385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 xml:space="preserve">Научить студентов создавать контент </w:t>
            </w:r>
            <w:r w:rsidR="006F098D" w:rsidRPr="008758E6">
              <w:rPr>
                <w:color w:val="000000" w:themeColor="text1"/>
              </w:rPr>
              <w:t>для периодических</w:t>
            </w:r>
            <w:r w:rsidR="008758E6">
              <w:rPr>
                <w:color w:val="000000" w:themeColor="text1"/>
              </w:rPr>
              <w:t xml:space="preserve"> изданий. Дать студентам возможность получить опыт </w:t>
            </w:r>
            <w:r w:rsidR="00C21777">
              <w:rPr>
                <w:color w:val="000000" w:themeColor="text1"/>
              </w:rPr>
              <w:t xml:space="preserve">научной и литературной </w:t>
            </w:r>
            <w:r w:rsidR="008758E6">
              <w:rPr>
                <w:color w:val="000000" w:themeColor="text1"/>
              </w:rPr>
              <w:t>редакторской</w:t>
            </w:r>
            <w:r w:rsidR="00C21777">
              <w:rPr>
                <w:color w:val="000000" w:themeColor="text1"/>
              </w:rPr>
              <w:t xml:space="preserve"> работы, а также изучение</w:t>
            </w:r>
            <w:r w:rsidR="00964FF8">
              <w:rPr>
                <w:color w:val="000000" w:themeColor="text1"/>
              </w:rPr>
              <w:t xml:space="preserve"> журналистских навыков, </w:t>
            </w:r>
            <w:r w:rsidR="005663DD">
              <w:rPr>
                <w:color w:val="000000" w:themeColor="text1"/>
              </w:rPr>
              <w:t xml:space="preserve">опыт оформления печатного издания, опыт верстки и изготовления макета, </w:t>
            </w:r>
            <w:r w:rsidR="008758E6">
              <w:rPr>
                <w:color w:val="000000" w:themeColor="text1"/>
              </w:rPr>
              <w:t xml:space="preserve">стимулировать к написанию более качественных работ в рамках учебного </w:t>
            </w:r>
            <w:r w:rsidR="005C6624">
              <w:rPr>
                <w:color w:val="000000" w:themeColor="text1"/>
              </w:rPr>
              <w:t>процесса</w:t>
            </w:r>
            <w:r w:rsidR="00C21777">
              <w:rPr>
                <w:color w:val="000000" w:themeColor="text1"/>
              </w:rPr>
              <w:t>, опыт распространения и</w:t>
            </w:r>
            <w:r w:rsidR="0063385E">
              <w:rPr>
                <w:color w:val="000000" w:themeColor="text1"/>
              </w:rPr>
              <w:t>нформации о планируемых выпусках</w:t>
            </w:r>
            <w:r w:rsidR="00C21777">
              <w:rPr>
                <w:color w:val="000000" w:themeColor="text1"/>
              </w:rPr>
              <w:t xml:space="preserve"> и опыт связи с общественностью для продвижения </w:t>
            </w:r>
            <w:r w:rsidR="0063385E">
              <w:rPr>
                <w:color w:val="000000" w:themeColor="text1"/>
              </w:rPr>
              <w:t>журнала</w:t>
            </w:r>
            <w:r w:rsidR="008758E6">
              <w:rPr>
                <w:color w:val="000000" w:themeColor="text1"/>
              </w:rPr>
              <w:t>.</w:t>
            </w:r>
            <w:r w:rsidR="00C21777">
              <w:rPr>
                <w:color w:val="000000" w:themeColor="text1"/>
              </w:rPr>
              <w:t xml:space="preserve"> </w:t>
            </w:r>
            <w:r w:rsidR="008758E6">
              <w:rPr>
                <w:color w:val="000000" w:themeColor="text1"/>
              </w:rPr>
              <w:t xml:space="preserve"> </w:t>
            </w:r>
          </w:p>
        </w:tc>
      </w:tr>
      <w:tr w:rsidR="00A47807" w:rsidRPr="008758E6" w14:paraId="22454355" w14:textId="77777777" w:rsidTr="00A47807">
        <w:tc>
          <w:tcPr>
            <w:tcW w:w="4077" w:type="dxa"/>
          </w:tcPr>
          <w:p w14:paraId="4E4B7B23" w14:textId="77777777" w:rsidR="00A47807" w:rsidRPr="008758E6" w:rsidRDefault="00054118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0BFDD82" w14:textId="77777777" w:rsidR="0063385E" w:rsidRDefault="00346339" w:rsidP="00C21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Студенты занимаются </w:t>
            </w:r>
            <w:r w:rsidR="005C6624">
              <w:rPr>
                <w:color w:val="000000" w:themeColor="text1"/>
              </w:rPr>
              <w:t xml:space="preserve">подбором текстов для публикации, осваивают навыки </w:t>
            </w:r>
            <w:r>
              <w:rPr>
                <w:color w:val="000000" w:themeColor="text1"/>
              </w:rPr>
              <w:t xml:space="preserve">редакторской, </w:t>
            </w:r>
            <w:r w:rsidR="005C6624">
              <w:rPr>
                <w:color w:val="000000" w:themeColor="text1"/>
              </w:rPr>
              <w:t>публицистической деятельности</w:t>
            </w:r>
            <w:r w:rsidR="00C21777">
              <w:rPr>
                <w:color w:val="000000" w:themeColor="text1"/>
              </w:rPr>
              <w:t>, опыт в</w:t>
            </w:r>
            <w:r w:rsidR="0063385E">
              <w:rPr>
                <w:color w:val="000000" w:themeColor="text1"/>
              </w:rPr>
              <w:t>ерстки и создания макета</w:t>
            </w:r>
            <w:r w:rsidR="00C21777">
              <w:rPr>
                <w:color w:val="000000" w:themeColor="text1"/>
              </w:rPr>
              <w:t xml:space="preserve">, а также его оформления. </w:t>
            </w:r>
            <w:r>
              <w:rPr>
                <w:color w:val="000000" w:themeColor="text1"/>
              </w:rPr>
              <w:t xml:space="preserve">Основной задачей </w:t>
            </w:r>
            <w:r w:rsidR="005C6624">
              <w:rPr>
                <w:color w:val="000000" w:themeColor="text1"/>
              </w:rPr>
              <w:t xml:space="preserve">на </w:t>
            </w:r>
            <w:r w:rsidR="005663DD">
              <w:rPr>
                <w:color w:val="000000" w:themeColor="text1"/>
              </w:rPr>
              <w:t xml:space="preserve">данном </w:t>
            </w:r>
            <w:r w:rsidR="005C6624">
              <w:rPr>
                <w:color w:val="000000" w:themeColor="text1"/>
              </w:rPr>
              <w:t xml:space="preserve">этапе работы </w:t>
            </w:r>
            <w:r w:rsidR="005663DD">
              <w:rPr>
                <w:color w:val="000000" w:themeColor="text1"/>
              </w:rPr>
              <w:t xml:space="preserve">остается </w:t>
            </w:r>
            <w:r>
              <w:rPr>
                <w:color w:val="000000" w:themeColor="text1"/>
              </w:rPr>
              <w:t xml:space="preserve">отбор лучших работ </w:t>
            </w:r>
            <w:r w:rsidR="005C6624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 xml:space="preserve">тудентов </w:t>
            </w:r>
            <w:r w:rsidR="005C6624">
              <w:rPr>
                <w:color w:val="000000" w:themeColor="text1"/>
              </w:rPr>
              <w:t xml:space="preserve">прежде </w:t>
            </w:r>
            <w:r w:rsidR="005C6624">
              <w:rPr>
                <w:color w:val="000000" w:themeColor="text1"/>
              </w:rPr>
              <w:lastRenderedPageBreak/>
              <w:t xml:space="preserve">всего </w:t>
            </w:r>
            <w:r w:rsidR="00C21777">
              <w:rPr>
                <w:color w:val="000000" w:themeColor="text1"/>
              </w:rPr>
              <w:t>Факультета гуманитарных наук</w:t>
            </w:r>
            <w:r>
              <w:rPr>
                <w:color w:val="000000" w:themeColor="text1"/>
              </w:rPr>
              <w:t>.</w:t>
            </w:r>
            <w:r w:rsidR="005C6624">
              <w:rPr>
                <w:color w:val="000000" w:themeColor="text1"/>
              </w:rPr>
              <w:t xml:space="preserve"> </w:t>
            </w:r>
            <w:r w:rsidR="00C21777">
              <w:rPr>
                <w:color w:val="000000" w:themeColor="text1"/>
              </w:rPr>
              <w:t>В 2019-2020</w:t>
            </w:r>
            <w:r w:rsidR="0001303C">
              <w:rPr>
                <w:color w:val="000000" w:themeColor="text1"/>
              </w:rPr>
              <w:t xml:space="preserve"> </w:t>
            </w:r>
            <w:proofErr w:type="spellStart"/>
            <w:r w:rsidR="00C21777">
              <w:rPr>
                <w:color w:val="000000" w:themeColor="text1"/>
              </w:rPr>
              <w:t>уч.</w:t>
            </w:r>
            <w:r w:rsidR="0001303C">
              <w:rPr>
                <w:color w:val="000000" w:themeColor="text1"/>
              </w:rPr>
              <w:t>г</w:t>
            </w:r>
            <w:proofErr w:type="spellEnd"/>
            <w:r w:rsidR="0001303C">
              <w:rPr>
                <w:color w:val="000000" w:themeColor="text1"/>
              </w:rPr>
              <w:t xml:space="preserve">. участие в проекте </w:t>
            </w:r>
            <w:r w:rsidR="005C6624">
              <w:rPr>
                <w:color w:val="000000" w:themeColor="text1"/>
              </w:rPr>
              <w:t>предполагает контакт с преподавателями различных дисциплин</w:t>
            </w:r>
            <w:r w:rsidR="0001303C">
              <w:rPr>
                <w:color w:val="000000" w:themeColor="text1"/>
              </w:rPr>
              <w:t xml:space="preserve">, </w:t>
            </w:r>
            <w:r w:rsidR="0063385E">
              <w:rPr>
                <w:color w:val="000000" w:themeColor="text1"/>
              </w:rPr>
              <w:t>расширение числа авторов, расширение читательской аудитории, контакты с другими студенческими научными журналами.</w:t>
            </w:r>
          </w:p>
          <w:p w14:paraId="1BA19E5E" w14:textId="77777777" w:rsidR="00A47807" w:rsidRPr="008758E6" w:rsidRDefault="00A47807" w:rsidP="00C21777">
            <w:pPr>
              <w:rPr>
                <w:color w:val="000000" w:themeColor="text1"/>
              </w:rPr>
            </w:pPr>
          </w:p>
        </w:tc>
      </w:tr>
      <w:tr w:rsidR="00691CF6" w:rsidRPr="008758E6" w14:paraId="33028F0E" w14:textId="77777777" w:rsidTr="00A47807">
        <w:tc>
          <w:tcPr>
            <w:tcW w:w="4077" w:type="dxa"/>
          </w:tcPr>
          <w:p w14:paraId="5634DCC8" w14:textId="77777777" w:rsidR="00691CF6" w:rsidRPr="008758E6" w:rsidRDefault="00023E4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4506DABE" w14:textId="77777777" w:rsidR="00691CF6" w:rsidRPr="008758E6" w:rsidRDefault="00C21777" w:rsidP="0018131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30.09.2019 – 30.06.2020</w:t>
            </w:r>
          </w:p>
        </w:tc>
      </w:tr>
      <w:tr w:rsidR="00F379A0" w:rsidRPr="008758E6" w14:paraId="6BB8177E" w14:textId="77777777" w:rsidTr="00A47807">
        <w:tc>
          <w:tcPr>
            <w:tcW w:w="4077" w:type="dxa"/>
          </w:tcPr>
          <w:p w14:paraId="0436D25F" w14:textId="77777777"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46314886" w14:textId="77777777" w:rsidR="00F379A0" w:rsidRPr="008758E6" w:rsidRDefault="005C6624" w:rsidP="00346339">
            <w:pPr>
              <w:tabs>
                <w:tab w:val="left" w:pos="3580"/>
              </w:tabs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:rsidRPr="008758E6" w14:paraId="38DF86B5" w14:textId="77777777" w:rsidTr="00A47807">
        <w:tc>
          <w:tcPr>
            <w:tcW w:w="4077" w:type="dxa"/>
          </w:tcPr>
          <w:p w14:paraId="106A1C4F" w14:textId="77777777" w:rsidR="00A47807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1CCCCF4" w14:textId="4AE492E9" w:rsidR="00A47807" w:rsidRPr="008758E6" w:rsidRDefault="008B5E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</w:t>
            </w:r>
            <w:r w:rsidR="00226574">
              <w:rPr>
                <w:i/>
                <w:color w:val="000000" w:themeColor="text1"/>
              </w:rPr>
              <w:t xml:space="preserve">аленный, участие в </w:t>
            </w:r>
            <w:r>
              <w:rPr>
                <w:i/>
                <w:color w:val="000000" w:themeColor="text1"/>
              </w:rPr>
              <w:t xml:space="preserve">собраниях редакторской группы </w:t>
            </w:r>
            <w:r w:rsidR="00226574">
              <w:rPr>
                <w:i/>
                <w:color w:val="000000" w:themeColor="text1"/>
              </w:rPr>
              <w:t>(раз в две недели)</w:t>
            </w:r>
          </w:p>
        </w:tc>
      </w:tr>
      <w:tr w:rsidR="00F379A0" w:rsidRPr="008758E6" w14:paraId="2A105AB9" w14:textId="77777777" w:rsidTr="00A47807">
        <w:tc>
          <w:tcPr>
            <w:tcW w:w="4077" w:type="dxa"/>
          </w:tcPr>
          <w:p w14:paraId="723F8DF7" w14:textId="77777777" w:rsidR="00F379A0" w:rsidRPr="008758E6" w:rsidRDefault="00F379A0" w:rsidP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Интенсивность (часы в неделю)</w:t>
            </w:r>
          </w:p>
          <w:p w14:paraId="0B363020" w14:textId="77777777" w:rsidR="00F379A0" w:rsidRPr="008758E6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38E0E49D" w14:textId="77777777" w:rsidR="00346339" w:rsidRDefault="00BD02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</w:t>
            </w:r>
            <w:r w:rsidR="00211448">
              <w:rPr>
                <w:i/>
                <w:color w:val="000000" w:themeColor="text1"/>
              </w:rPr>
              <w:t xml:space="preserve">стречи </w:t>
            </w:r>
            <w:r w:rsidR="00346339">
              <w:rPr>
                <w:i/>
                <w:color w:val="000000" w:themeColor="text1"/>
              </w:rPr>
              <w:t xml:space="preserve">редакторской группы для отбора материала </w:t>
            </w:r>
            <w:r w:rsidR="005C6624">
              <w:rPr>
                <w:i/>
                <w:color w:val="000000" w:themeColor="text1"/>
              </w:rPr>
              <w:t>с последующей самостоятельной обработкой и подготовкой отобранных материалов</w:t>
            </w:r>
            <w:r w:rsidR="00346339">
              <w:rPr>
                <w:i/>
                <w:color w:val="000000" w:themeColor="text1"/>
              </w:rPr>
              <w:t>.</w:t>
            </w:r>
            <w:r w:rsidR="00211448">
              <w:rPr>
                <w:i/>
                <w:color w:val="000000" w:themeColor="text1"/>
              </w:rPr>
              <w:t xml:space="preserve"> Обсуждение результатов отбора и редакторской подготовки материалов. Продвижение периодического журнала. Расширение читательской аудитории.</w:t>
            </w:r>
          </w:p>
          <w:p w14:paraId="26AF1C3A" w14:textId="6208D0D3" w:rsidR="00BD02AF" w:rsidRDefault="00BD02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Встречи редакторской группы для текущего контроля и обсуждения </w:t>
            </w:r>
            <w:r w:rsidR="00226574">
              <w:rPr>
                <w:i/>
                <w:color w:val="000000" w:themeColor="text1"/>
              </w:rPr>
              <w:t xml:space="preserve">раз в две недели </w:t>
            </w:r>
            <w:r>
              <w:rPr>
                <w:i/>
                <w:color w:val="000000" w:themeColor="text1"/>
              </w:rPr>
              <w:t>– встреча 2 часа. Самостоятельная работа каждого участн</w:t>
            </w:r>
            <w:r w:rsidR="00226574">
              <w:rPr>
                <w:i/>
                <w:color w:val="000000" w:themeColor="text1"/>
              </w:rPr>
              <w:t>ика проекта в течение недели – 2</w:t>
            </w:r>
            <w:r>
              <w:rPr>
                <w:i/>
                <w:color w:val="000000" w:themeColor="text1"/>
              </w:rPr>
              <w:t xml:space="preserve"> часа </w:t>
            </w:r>
          </w:p>
          <w:p w14:paraId="26DA9199" w14:textId="77777777" w:rsidR="00181310" w:rsidRPr="008758E6" w:rsidRDefault="00181310">
            <w:pPr>
              <w:rPr>
                <w:i/>
                <w:color w:val="000000" w:themeColor="text1"/>
              </w:rPr>
            </w:pPr>
          </w:p>
        </w:tc>
      </w:tr>
      <w:tr w:rsidR="00F379A0" w:rsidRPr="008758E6" w14:paraId="1D386C2A" w14:textId="77777777" w:rsidTr="00A47807">
        <w:tc>
          <w:tcPr>
            <w:tcW w:w="4077" w:type="dxa"/>
          </w:tcPr>
          <w:p w14:paraId="50753144" w14:textId="77777777"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AEFD12D" w14:textId="24CF274A" w:rsidR="00F379A0" w:rsidRPr="008758E6" w:rsidRDefault="00BD02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</w:p>
        </w:tc>
      </w:tr>
      <w:tr w:rsidR="00F379A0" w:rsidRPr="008758E6" w14:paraId="34E9DBC8" w14:textId="77777777" w:rsidTr="00A47807">
        <w:tc>
          <w:tcPr>
            <w:tcW w:w="4077" w:type="dxa"/>
          </w:tcPr>
          <w:p w14:paraId="189A3F4F" w14:textId="77777777"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707B6814" w14:textId="77777777" w:rsidR="0063385E" w:rsidRDefault="008B5EBA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181310" w:rsidRPr="008758E6">
              <w:rPr>
                <w:i/>
                <w:color w:val="000000" w:themeColor="text1"/>
              </w:rPr>
              <w:t xml:space="preserve">Интерес к </w:t>
            </w:r>
            <w:r w:rsidR="0063385E">
              <w:rPr>
                <w:i/>
                <w:color w:val="000000" w:themeColor="text1"/>
              </w:rPr>
              <w:t>созданию студенческого научного журнала</w:t>
            </w:r>
          </w:p>
          <w:p w14:paraId="4954B1D0" w14:textId="77777777" w:rsidR="00F379A0" w:rsidRDefault="0063385E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интерес к </w:t>
            </w:r>
            <w:r w:rsidR="00346339">
              <w:rPr>
                <w:i/>
                <w:color w:val="000000" w:themeColor="text1"/>
              </w:rPr>
              <w:t>редакто</w:t>
            </w:r>
            <w:r w:rsidR="008B5EBA">
              <w:rPr>
                <w:i/>
                <w:color w:val="000000" w:themeColor="text1"/>
              </w:rPr>
              <w:t>рской и публицистической работе</w:t>
            </w:r>
          </w:p>
          <w:p w14:paraId="51365DCA" w14:textId="77777777" w:rsidR="008B5EBA" w:rsidRDefault="008B5EBA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грамотность,</w:t>
            </w:r>
            <w:r w:rsidR="00211448">
              <w:rPr>
                <w:i/>
                <w:color w:val="000000" w:themeColor="text1"/>
              </w:rPr>
              <w:t xml:space="preserve"> владение навыками оформления библиографии,</w:t>
            </w:r>
          </w:p>
          <w:p w14:paraId="2DB8F76F" w14:textId="77777777" w:rsidR="00211448" w:rsidRDefault="00211448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активность, коммуникабельность,</w:t>
            </w:r>
          </w:p>
          <w:p w14:paraId="2BF92A21" w14:textId="77777777" w:rsidR="00211448" w:rsidRDefault="00211448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ответственность,</w:t>
            </w:r>
          </w:p>
          <w:p w14:paraId="10D1EE70" w14:textId="77777777" w:rsidR="00C21777" w:rsidRDefault="008B5EBA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C21777">
              <w:rPr>
                <w:i/>
                <w:color w:val="000000" w:themeColor="text1"/>
              </w:rPr>
              <w:t>приглашаем желающих проявить свои способности в оформлении издания</w:t>
            </w:r>
          </w:p>
          <w:p w14:paraId="60B4E5E0" w14:textId="77777777" w:rsidR="00C21777" w:rsidRDefault="00C21777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приглашаем желающих заниматься версткой и созданием макета издания</w:t>
            </w:r>
          </w:p>
          <w:p w14:paraId="16E39C24" w14:textId="77777777" w:rsidR="008B5EBA" w:rsidRPr="008758E6" w:rsidRDefault="008B5EBA" w:rsidP="00346339">
            <w:pPr>
              <w:rPr>
                <w:i/>
                <w:color w:val="000000" w:themeColor="text1"/>
              </w:rPr>
            </w:pPr>
          </w:p>
        </w:tc>
      </w:tr>
      <w:tr w:rsidR="00971EDC" w:rsidRPr="008758E6" w14:paraId="27C0213C" w14:textId="77777777" w:rsidTr="00A47807">
        <w:tc>
          <w:tcPr>
            <w:tcW w:w="4077" w:type="dxa"/>
          </w:tcPr>
          <w:p w14:paraId="0AA1652C" w14:textId="77777777" w:rsidR="00971EDC" w:rsidRPr="008758E6" w:rsidRDefault="00971EDC">
            <w:pPr>
              <w:rPr>
                <w:b/>
                <w:color w:val="000000" w:themeColor="text1"/>
              </w:rPr>
            </w:pPr>
            <w:r w:rsidRPr="008758E6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6CB2F078" w14:textId="77777777" w:rsidR="00971EDC" w:rsidRPr="00346339" w:rsidRDefault="00211448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Периодическое</w:t>
            </w:r>
            <w:r w:rsidR="00346339">
              <w:rPr>
                <w:i/>
                <w:color w:val="000000" w:themeColor="text1"/>
              </w:rPr>
              <w:t xml:space="preserve"> </w:t>
            </w:r>
            <w:r w:rsidR="00223B72">
              <w:rPr>
                <w:i/>
                <w:color w:val="000000" w:themeColor="text1"/>
              </w:rPr>
              <w:t xml:space="preserve">цифровое или аналоговое издание </w:t>
            </w:r>
            <w:r>
              <w:rPr>
                <w:i/>
                <w:color w:val="000000" w:themeColor="text1"/>
              </w:rPr>
              <w:t>(3 номера в год)</w:t>
            </w:r>
          </w:p>
        </w:tc>
      </w:tr>
      <w:tr w:rsidR="00A47807" w:rsidRPr="008758E6" w14:paraId="73CE1DC6" w14:textId="77777777" w:rsidTr="00A47807">
        <w:tc>
          <w:tcPr>
            <w:tcW w:w="4077" w:type="dxa"/>
          </w:tcPr>
          <w:p w14:paraId="10C7B52B" w14:textId="77777777" w:rsidR="00A47807" w:rsidRPr="008758E6" w:rsidRDefault="00A47807" w:rsidP="00971EDC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 xml:space="preserve">Формат </w:t>
            </w:r>
            <w:r w:rsidR="00971EDC" w:rsidRPr="008758E6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8758E6">
              <w:rPr>
                <w:b/>
                <w:color w:val="000000" w:themeColor="text1"/>
              </w:rPr>
              <w:t>отчет студента по проекту</w:t>
            </w:r>
            <w:r w:rsidR="00971EDC" w:rsidRPr="008758E6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87DF934" w14:textId="77777777" w:rsidR="00A47807" w:rsidRPr="008758E6" w:rsidRDefault="00181310" w:rsidP="00AD4D49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К</w:t>
            </w:r>
            <w:r w:rsidR="00223B72">
              <w:rPr>
                <w:i/>
                <w:color w:val="000000" w:themeColor="text1"/>
              </w:rPr>
              <w:t>онтент для издания и количество отобранных работ</w:t>
            </w:r>
          </w:p>
        </w:tc>
      </w:tr>
      <w:tr w:rsidR="00971EDC" w:rsidRPr="008758E6" w14:paraId="4887BF34" w14:textId="77777777" w:rsidTr="00A47807">
        <w:tc>
          <w:tcPr>
            <w:tcW w:w="4077" w:type="dxa"/>
          </w:tcPr>
          <w:p w14:paraId="4559259F" w14:textId="77777777" w:rsidR="00971EDC" w:rsidRPr="008758E6" w:rsidRDefault="00971EDC">
            <w:pPr>
              <w:rPr>
                <w:b/>
                <w:color w:val="000000" w:themeColor="text1"/>
              </w:rPr>
            </w:pPr>
            <w:r w:rsidRPr="008758E6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80525CC" w14:textId="0CE96733" w:rsidR="00971EDC" w:rsidRPr="008758E6" w:rsidRDefault="00BD02A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Критерии по характеру проведенной работы</w:t>
            </w:r>
            <w:r w:rsidR="00266EE6">
              <w:rPr>
                <w:i/>
                <w:color w:val="000000" w:themeColor="text1"/>
              </w:rPr>
              <w:t>. Направление работы выбирает участник проекта</w:t>
            </w:r>
            <w:r>
              <w:rPr>
                <w:i/>
                <w:color w:val="000000" w:themeColor="text1"/>
              </w:rPr>
              <w:t xml:space="preserve">: оформление издания (3 номера за время участия в проекте), </w:t>
            </w:r>
            <w:proofErr w:type="spellStart"/>
            <w:r>
              <w:rPr>
                <w:i/>
                <w:color w:val="000000" w:themeColor="text1"/>
              </w:rPr>
              <w:t>редактировпание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r w:rsidR="00226574">
              <w:rPr>
                <w:i/>
                <w:color w:val="000000" w:themeColor="text1"/>
              </w:rPr>
              <w:t>(5-6</w:t>
            </w:r>
            <w:r>
              <w:rPr>
                <w:i/>
                <w:color w:val="000000" w:themeColor="text1"/>
              </w:rPr>
              <w:t xml:space="preserve"> статей в каждом номере), подбор статей (3-5 статей в номер), подготовка макета (3 номера </w:t>
            </w:r>
            <w:r>
              <w:rPr>
                <w:i/>
                <w:color w:val="000000" w:themeColor="text1"/>
              </w:rPr>
              <w:lastRenderedPageBreak/>
              <w:t xml:space="preserve">за 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время участия в проекте), подготовка анонсов и постов (для 3-х номеров за время участия в проекте)</w:t>
            </w:r>
          </w:p>
        </w:tc>
      </w:tr>
      <w:tr w:rsidR="00A47807" w:rsidRPr="008758E6" w14:paraId="486303D9" w14:textId="77777777" w:rsidTr="00A47807">
        <w:tc>
          <w:tcPr>
            <w:tcW w:w="4077" w:type="dxa"/>
          </w:tcPr>
          <w:p w14:paraId="1ABEFB4B" w14:textId="77777777" w:rsidR="00A47807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2BBB3813" w14:textId="77777777" w:rsidR="00A47807" w:rsidRPr="008758E6" w:rsidRDefault="007C74F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:rsidRPr="008758E6" w14:paraId="33AE0EA8" w14:textId="77777777" w:rsidTr="00A47807">
        <w:tc>
          <w:tcPr>
            <w:tcW w:w="4077" w:type="dxa"/>
          </w:tcPr>
          <w:p w14:paraId="19977899" w14:textId="77777777" w:rsidR="00A47807" w:rsidRPr="008758E6" w:rsidRDefault="000A439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2FA341C" w14:textId="1F4085CA" w:rsidR="00181310" w:rsidRPr="006F098D" w:rsidRDefault="00BD02AF" w:rsidP="006F098D">
            <w:pPr>
              <w:pStyle w:val="a5"/>
            </w:pPr>
            <w:r>
              <w:t>Ориентируемся на средние и высшие позиции в рейтинге</w:t>
            </w:r>
          </w:p>
        </w:tc>
      </w:tr>
      <w:tr w:rsidR="00F379A0" w:rsidRPr="008758E6" w14:paraId="777A6696" w14:textId="77777777" w:rsidTr="00A47807">
        <w:tc>
          <w:tcPr>
            <w:tcW w:w="4077" w:type="dxa"/>
          </w:tcPr>
          <w:p w14:paraId="37751FDE" w14:textId="77777777"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3546383" w14:textId="77777777" w:rsidR="00181310" w:rsidRPr="008758E6" w:rsidRDefault="006F098D" w:rsidP="00C217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философии</w:t>
            </w:r>
            <w:r w:rsidR="005C6624">
              <w:rPr>
                <w:i/>
                <w:color w:val="000000" w:themeColor="text1"/>
              </w:rPr>
              <w:t xml:space="preserve">, </w:t>
            </w:r>
            <w:r w:rsidR="00C21777">
              <w:rPr>
                <w:i/>
                <w:color w:val="000000" w:themeColor="text1"/>
              </w:rPr>
              <w:t>Школа филологии, Школа истории, Школа лингвистики, Школа культурологии</w:t>
            </w:r>
          </w:p>
        </w:tc>
      </w:tr>
      <w:tr w:rsidR="00F379A0" w:rsidRPr="008758E6" w14:paraId="4487E7B6" w14:textId="77777777" w:rsidTr="00A47807">
        <w:tc>
          <w:tcPr>
            <w:tcW w:w="4077" w:type="dxa"/>
          </w:tcPr>
          <w:p w14:paraId="2DBE8C11" w14:textId="77777777"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02104085" w14:textId="77777777" w:rsidR="00F379A0" w:rsidRPr="008758E6" w:rsidRDefault="005C6624" w:rsidP="006F098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Старая </w:t>
            </w:r>
            <w:proofErr w:type="spellStart"/>
            <w:r>
              <w:rPr>
                <w:i/>
                <w:color w:val="000000" w:themeColor="text1"/>
              </w:rPr>
              <w:t>Басманная</w:t>
            </w:r>
            <w:proofErr w:type="spellEnd"/>
            <w:r>
              <w:rPr>
                <w:i/>
                <w:color w:val="000000" w:themeColor="text1"/>
              </w:rPr>
              <w:t xml:space="preserve"> ул., д. 21/4. </w:t>
            </w:r>
          </w:p>
        </w:tc>
      </w:tr>
    </w:tbl>
    <w:p w14:paraId="2CD11034" w14:textId="77777777" w:rsidR="00691CF6" w:rsidRPr="008758E6" w:rsidRDefault="00691CF6"/>
    <w:p w14:paraId="6B6778A0" w14:textId="77777777" w:rsidR="004E12FA" w:rsidRPr="008758E6" w:rsidRDefault="004E12FA"/>
    <w:p w14:paraId="7B8B74E1" w14:textId="77777777" w:rsidR="004E12FA" w:rsidRPr="008758E6" w:rsidRDefault="004E12FA" w:rsidP="004E12FA"/>
    <w:p w14:paraId="300FC52A" w14:textId="77777777" w:rsidR="004E12FA" w:rsidRPr="008758E6" w:rsidRDefault="004E12FA" w:rsidP="004E12FA">
      <w:r w:rsidRPr="008758E6">
        <w:tab/>
      </w:r>
      <w:r w:rsidRPr="008758E6">
        <w:tab/>
      </w:r>
    </w:p>
    <w:sectPr w:rsidR="004E12FA" w:rsidRPr="008758E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9AFB8F" w15:done="0"/>
  <w15:commentEx w15:paraId="71B1657A" w15:done="0"/>
  <w15:commentEx w15:paraId="3D8EF2EE" w15:done="0"/>
  <w15:commentEx w15:paraId="300A66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740"/>
    <w:multiLevelType w:val="hybridMultilevel"/>
    <w:tmpl w:val="E544EBC8"/>
    <w:lvl w:ilvl="0" w:tplc="4C860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303C"/>
    <w:rsid w:val="00023E4E"/>
    <w:rsid w:val="00054118"/>
    <w:rsid w:val="000770A2"/>
    <w:rsid w:val="000A439E"/>
    <w:rsid w:val="000D59B2"/>
    <w:rsid w:val="0011426C"/>
    <w:rsid w:val="001600FE"/>
    <w:rsid w:val="00181310"/>
    <w:rsid w:val="001D79C2"/>
    <w:rsid w:val="001E2371"/>
    <w:rsid w:val="00211448"/>
    <w:rsid w:val="00223B72"/>
    <w:rsid w:val="002254DC"/>
    <w:rsid w:val="00226574"/>
    <w:rsid w:val="00231EA4"/>
    <w:rsid w:val="00266EE6"/>
    <w:rsid w:val="0027754C"/>
    <w:rsid w:val="00285497"/>
    <w:rsid w:val="002D4B0B"/>
    <w:rsid w:val="00346339"/>
    <w:rsid w:val="003D53CE"/>
    <w:rsid w:val="003E3254"/>
    <w:rsid w:val="00400C0B"/>
    <w:rsid w:val="00453D4E"/>
    <w:rsid w:val="00462668"/>
    <w:rsid w:val="004678F7"/>
    <w:rsid w:val="004C1D36"/>
    <w:rsid w:val="004E11DE"/>
    <w:rsid w:val="004E12FA"/>
    <w:rsid w:val="005663DD"/>
    <w:rsid w:val="005774F0"/>
    <w:rsid w:val="00583E7B"/>
    <w:rsid w:val="005A6059"/>
    <w:rsid w:val="005C6624"/>
    <w:rsid w:val="005E13DA"/>
    <w:rsid w:val="005E3B03"/>
    <w:rsid w:val="00611FDD"/>
    <w:rsid w:val="0063385E"/>
    <w:rsid w:val="00691CF6"/>
    <w:rsid w:val="006E199E"/>
    <w:rsid w:val="006F098D"/>
    <w:rsid w:val="0072678C"/>
    <w:rsid w:val="00742F4A"/>
    <w:rsid w:val="00772F69"/>
    <w:rsid w:val="007C74F8"/>
    <w:rsid w:val="007F31A3"/>
    <w:rsid w:val="007F582B"/>
    <w:rsid w:val="0082311B"/>
    <w:rsid w:val="00834E3D"/>
    <w:rsid w:val="008758E6"/>
    <w:rsid w:val="008968A8"/>
    <w:rsid w:val="008B458B"/>
    <w:rsid w:val="008B5EBA"/>
    <w:rsid w:val="008D6BE4"/>
    <w:rsid w:val="00937478"/>
    <w:rsid w:val="00963578"/>
    <w:rsid w:val="00964FF8"/>
    <w:rsid w:val="00971EDC"/>
    <w:rsid w:val="00990D2A"/>
    <w:rsid w:val="009B6779"/>
    <w:rsid w:val="00A013F2"/>
    <w:rsid w:val="00A44803"/>
    <w:rsid w:val="00A47807"/>
    <w:rsid w:val="00A5458A"/>
    <w:rsid w:val="00A550AE"/>
    <w:rsid w:val="00A854A0"/>
    <w:rsid w:val="00A958F7"/>
    <w:rsid w:val="00AD4D49"/>
    <w:rsid w:val="00AD5C4C"/>
    <w:rsid w:val="00B306F4"/>
    <w:rsid w:val="00B47552"/>
    <w:rsid w:val="00BC630A"/>
    <w:rsid w:val="00BD02AF"/>
    <w:rsid w:val="00C21777"/>
    <w:rsid w:val="00C86CA2"/>
    <w:rsid w:val="00CC3877"/>
    <w:rsid w:val="00D448DA"/>
    <w:rsid w:val="00D54E50"/>
    <w:rsid w:val="00DE55BA"/>
    <w:rsid w:val="00DE6C11"/>
    <w:rsid w:val="00E051BA"/>
    <w:rsid w:val="00F12216"/>
    <w:rsid w:val="00F1405E"/>
    <w:rsid w:val="00F17335"/>
    <w:rsid w:val="00F25B23"/>
    <w:rsid w:val="00F379A0"/>
    <w:rsid w:val="00F50313"/>
    <w:rsid w:val="00F745EA"/>
    <w:rsid w:val="00F766C6"/>
    <w:rsid w:val="00F866B1"/>
    <w:rsid w:val="00FE5C22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53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13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ull">
    <w:name w:val="null"/>
    <w:basedOn w:val="a0"/>
    <w:rsid w:val="00181310"/>
  </w:style>
  <w:style w:type="character" w:styleId="a6">
    <w:name w:val="Hyperlink"/>
    <w:basedOn w:val="a0"/>
    <w:uiPriority w:val="99"/>
    <w:semiHidden/>
    <w:unhideWhenUsed/>
    <w:rsid w:val="00A958F7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545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458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45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45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458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54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13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ull">
    <w:name w:val="null"/>
    <w:basedOn w:val="a0"/>
    <w:rsid w:val="00181310"/>
  </w:style>
  <w:style w:type="character" w:styleId="a6">
    <w:name w:val="Hyperlink"/>
    <w:basedOn w:val="a0"/>
    <w:uiPriority w:val="99"/>
    <w:semiHidden/>
    <w:unhideWhenUsed/>
    <w:rsid w:val="00A958F7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545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458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45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45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458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54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etamorphosis-journa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A39A-0774-47E8-B6EB-8A37EAD0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Анцыферова Ирина</cp:lastModifiedBy>
  <cp:revision>6</cp:revision>
  <cp:lastPrinted>2016-04-05T13:56:00Z</cp:lastPrinted>
  <dcterms:created xsi:type="dcterms:W3CDTF">2019-07-04T10:23:00Z</dcterms:created>
  <dcterms:modified xsi:type="dcterms:W3CDTF">2019-07-04T11:09:00Z</dcterms:modified>
</cp:coreProperties>
</file>