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DF" w:rsidRDefault="009C6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</w:t>
      </w:r>
    </w:p>
    <w:p w:rsidR="007153DF" w:rsidRDefault="007153DF"/>
    <w:tbl>
      <w:tblPr>
        <w:tblStyle w:val="a5"/>
        <w:tblW w:w="93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0"/>
        <w:gridCol w:w="5339"/>
      </w:tblGrid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проекта</w:t>
            </w:r>
          </w:p>
        </w:tc>
        <w:tc>
          <w:tcPr>
            <w:tcW w:w="5339" w:type="dxa"/>
          </w:tcPr>
          <w:p w:rsidR="007153DF" w:rsidRDefault="009C64B2">
            <w:pPr>
              <w:rPr>
                <w:color w:val="000000"/>
              </w:rPr>
            </w:pPr>
            <w:r>
              <w:rPr>
                <w:color w:val="000000"/>
              </w:rPr>
              <w:t>Исследовательский</w:t>
            </w:r>
          </w:p>
          <w:p w:rsidR="007153DF" w:rsidRDefault="007153DF">
            <w:pPr>
              <w:rPr>
                <w:color w:val="000000"/>
              </w:rPr>
            </w:pP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проекта</w:t>
            </w:r>
          </w:p>
        </w:tc>
        <w:tc>
          <w:tcPr>
            <w:tcW w:w="5339" w:type="dxa"/>
          </w:tcPr>
          <w:p w:rsidR="007153DF" w:rsidRDefault="009C64B2">
            <w:pPr>
              <w:rPr>
                <w:color w:val="000000"/>
              </w:rPr>
            </w:pPr>
            <w:r>
              <w:t>Культурно-досуговая инфраструктура</w:t>
            </w:r>
            <w:r>
              <w:rPr>
                <w:color w:val="000000"/>
              </w:rPr>
              <w:t xml:space="preserve"> Москв</w:t>
            </w:r>
            <w:r>
              <w:t>ы</w:t>
            </w:r>
            <w:r>
              <w:rPr>
                <w:color w:val="000000"/>
              </w:rPr>
              <w:t xml:space="preserve">: оценка уровня </w:t>
            </w:r>
            <w:r>
              <w:t>информированности и вовлеченности жителей</w:t>
            </w: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Подразделение инициатор проекта</w:t>
            </w:r>
          </w:p>
          <w:p w:rsidR="007153DF" w:rsidRDefault="007153DF">
            <w:pPr>
              <w:rPr>
                <w:b/>
                <w:color w:val="000000"/>
              </w:rPr>
            </w:pPr>
          </w:p>
        </w:tc>
        <w:tc>
          <w:tcPr>
            <w:tcW w:w="5339" w:type="dxa"/>
          </w:tcPr>
          <w:p w:rsidR="007153DF" w:rsidRDefault="009C64B2">
            <w:pPr>
              <w:pStyle w:val="3"/>
              <w:keepNext w:val="0"/>
              <w:keepLines w:val="0"/>
              <w:pBdr>
                <w:top w:val="none" w:sz="0" w:space="6" w:color="auto"/>
              </w:pBdr>
              <w:spacing w:before="100" w:after="0" w:line="264" w:lineRule="auto"/>
              <w:rPr>
                <w:b w:val="0"/>
                <w:color w:val="000000"/>
                <w:sz w:val="24"/>
                <w:szCs w:val="24"/>
              </w:rPr>
            </w:pPr>
            <w:bookmarkStart w:id="0" w:name="_3k4tz7qihaur" w:colFirst="0" w:colLast="0"/>
            <w:bookmarkEnd w:id="0"/>
            <w:r>
              <w:rPr>
                <w:b w:val="0"/>
                <w:sz w:val="24"/>
                <w:szCs w:val="24"/>
              </w:rPr>
              <w:t xml:space="preserve">Центр политических исследований и экспертизы </w:t>
            </w:r>
            <w:r>
              <w:rPr>
                <w:b w:val="0"/>
                <w:color w:val="000000"/>
                <w:sz w:val="24"/>
                <w:szCs w:val="24"/>
              </w:rPr>
              <w:t xml:space="preserve">Института прикладных политических исследований </w:t>
            </w: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Руководитель проекта</w:t>
            </w:r>
          </w:p>
        </w:tc>
        <w:tc>
          <w:tcPr>
            <w:tcW w:w="5339" w:type="dxa"/>
          </w:tcPr>
          <w:p w:rsidR="007153DF" w:rsidRPr="00224F51" w:rsidRDefault="00224F51">
            <w:r>
              <w:t>Насонова (</w:t>
            </w:r>
            <w:proofErr w:type="spellStart"/>
            <w:r>
              <w:t>Арно</w:t>
            </w:r>
            <w:proofErr w:type="spellEnd"/>
            <w:r>
              <w:t>) Катрин Михайловна</w:t>
            </w: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Описание проекта</w:t>
            </w:r>
          </w:p>
        </w:tc>
        <w:tc>
          <w:tcPr>
            <w:tcW w:w="5339" w:type="dxa"/>
          </w:tcPr>
          <w:p w:rsidR="007153DF" w:rsidRDefault="00224F51">
            <w:pPr>
              <w:jc w:val="both"/>
            </w:pPr>
            <w:r>
              <w:t>О</w:t>
            </w:r>
            <w:r w:rsidR="009C64B2">
              <w:t>бщегородская агломерация Москвы и Московской области является крупнейшей в Европе и превышает 20 миллионов человек. Эти ф</w:t>
            </w:r>
            <w:r w:rsidR="009C64B2">
              <w:t xml:space="preserve">акторы, в совокупности с местом Москвы в российской и мировой истории, способствовали формированию крупнейшей в России культурно-досуговой инфраструктуры. </w:t>
            </w:r>
          </w:p>
          <w:p w:rsidR="007153DF" w:rsidRDefault="009C64B2">
            <w:pPr>
              <w:spacing w:after="1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этой связи данное исследование направлено на анализ текущего состояния </w:t>
            </w:r>
            <w:r>
              <w:t>и оценку уровня информиров</w:t>
            </w:r>
            <w:r>
              <w:t>анности жителей о созданной в Москве культурно-досуговой инфраструктуре.</w:t>
            </w:r>
          </w:p>
          <w:p w:rsidR="007153DF" w:rsidRDefault="009C64B2">
            <w:pPr>
              <w:rPr>
                <w:color w:val="000000"/>
              </w:rPr>
            </w:pPr>
            <w:r>
              <w:rPr>
                <w:color w:val="000000"/>
              </w:rPr>
              <w:t>Основные задачи:</w:t>
            </w:r>
          </w:p>
          <w:p w:rsidR="007153DF" w:rsidRDefault="00224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Обзор</w:t>
            </w:r>
            <w:r w:rsidR="009C64B2">
              <w:t xml:space="preserve"> существующей культурно-досуговой инфраструктуры</w:t>
            </w:r>
            <w:r>
              <w:t xml:space="preserve"> Москвы</w:t>
            </w:r>
            <w:r w:rsidR="009C64B2">
              <w:rPr>
                <w:color w:val="000000"/>
              </w:rPr>
              <w:t>;</w:t>
            </w:r>
          </w:p>
          <w:p w:rsidR="007153DF" w:rsidRDefault="009C6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Сбор данных мет</w:t>
            </w:r>
            <w:bookmarkStart w:id="1" w:name="_GoBack"/>
            <w:bookmarkEnd w:id="1"/>
            <w:r>
              <w:rPr>
                <w:color w:val="000000"/>
              </w:rPr>
              <w:t>одом фокус-групп среди ра</w:t>
            </w:r>
            <w:r>
              <w:t xml:space="preserve">зличных </w:t>
            </w:r>
            <w:r>
              <w:rPr>
                <w:color w:val="000000"/>
              </w:rPr>
              <w:t>жителей Москвы;</w:t>
            </w:r>
          </w:p>
          <w:p w:rsidR="007153DF" w:rsidRDefault="009C64B2" w:rsidP="00130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Проведение серии глубинных экспертных </w:t>
            </w:r>
          </w:p>
          <w:p w:rsidR="007153DF" w:rsidRDefault="009C6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одготовка отчета по результатам исследования</w:t>
            </w:r>
            <w:r>
              <w:rPr>
                <w:color w:val="000000"/>
              </w:rPr>
              <w:t>.</w:t>
            </w:r>
          </w:p>
          <w:p w:rsidR="007153DF" w:rsidRDefault="007153DF">
            <w:pPr>
              <w:rPr>
                <w:color w:val="000000"/>
              </w:rPr>
            </w:pP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339" w:type="dxa"/>
          </w:tcPr>
          <w:p w:rsidR="007153DF" w:rsidRDefault="009C64B2">
            <w:pPr>
              <w:rPr>
                <w:color w:val="000000"/>
              </w:rPr>
            </w:pPr>
            <w:r>
              <w:rPr>
                <w:color w:val="000000"/>
              </w:rPr>
              <w:t>Проведение фокус-групп</w:t>
            </w:r>
          </w:p>
          <w:p w:rsidR="007153DF" w:rsidRDefault="009C64B2">
            <w:pPr>
              <w:rPr>
                <w:color w:val="000000"/>
              </w:rPr>
            </w:pPr>
            <w:r>
              <w:rPr>
                <w:color w:val="000000"/>
              </w:rPr>
              <w:t>Проведение экспертных интервью</w:t>
            </w:r>
          </w:p>
          <w:p w:rsidR="007153DF" w:rsidRDefault="009C64B2">
            <w:pPr>
              <w:rPr>
                <w:color w:val="000000"/>
              </w:rPr>
            </w:pPr>
            <w:r>
              <w:rPr>
                <w:color w:val="000000"/>
              </w:rPr>
              <w:t>Анализ лучших практик</w:t>
            </w:r>
          </w:p>
          <w:p w:rsidR="007153DF" w:rsidRDefault="007153DF" w:rsidP="001304FF">
            <w:pPr>
              <w:rPr>
                <w:color w:val="000000"/>
              </w:rPr>
            </w:pP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реализации проекта</w:t>
            </w:r>
          </w:p>
        </w:tc>
        <w:tc>
          <w:tcPr>
            <w:tcW w:w="5339" w:type="dxa"/>
          </w:tcPr>
          <w:p w:rsidR="007153DF" w:rsidRPr="00CB2E59" w:rsidRDefault="009C64B2">
            <w:r w:rsidRPr="00CB2E59">
              <w:t>16.09.2018 – 1.05.202</w:t>
            </w:r>
            <w:r w:rsidRPr="00CB2E59">
              <w:t>0</w:t>
            </w:r>
          </w:p>
          <w:p w:rsidR="007153DF" w:rsidRPr="00CB2E59" w:rsidRDefault="007153DF"/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кредитов</w:t>
            </w:r>
          </w:p>
        </w:tc>
        <w:tc>
          <w:tcPr>
            <w:tcW w:w="5339" w:type="dxa"/>
          </w:tcPr>
          <w:p w:rsidR="007153DF" w:rsidRDefault="009C64B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занятости студента</w:t>
            </w:r>
          </w:p>
        </w:tc>
        <w:tc>
          <w:tcPr>
            <w:tcW w:w="5339" w:type="dxa"/>
          </w:tcPr>
          <w:p w:rsidR="007153DF" w:rsidRDefault="009C64B2">
            <w:r>
              <w:t xml:space="preserve">Удаленная работа, </w:t>
            </w:r>
          </w:p>
          <w:p w:rsidR="007153DF" w:rsidRDefault="009C64B2">
            <w:r>
              <w:t>Очные рабочие встречи 1-3 раза в месяц.</w:t>
            </w:r>
          </w:p>
          <w:p w:rsidR="007153DF" w:rsidRDefault="007153DF">
            <w:pPr>
              <w:rPr>
                <w:i/>
                <w:color w:val="000000"/>
              </w:rPr>
            </w:pP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Интенсивность (часы в неделю)</w:t>
            </w:r>
          </w:p>
          <w:p w:rsidR="007153DF" w:rsidRDefault="007153DF">
            <w:pPr>
              <w:rPr>
                <w:b/>
                <w:color w:val="000000"/>
              </w:rPr>
            </w:pPr>
          </w:p>
        </w:tc>
        <w:tc>
          <w:tcPr>
            <w:tcW w:w="5339" w:type="dxa"/>
          </w:tcPr>
          <w:p w:rsidR="007153DF" w:rsidRDefault="009C64B2">
            <w:pPr>
              <w:rPr>
                <w:i/>
                <w:color w:val="000000"/>
              </w:rPr>
            </w:pPr>
            <w:r>
              <w:t>4</w:t>
            </w: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проектной деятельности</w:t>
            </w:r>
          </w:p>
        </w:tc>
        <w:tc>
          <w:tcPr>
            <w:tcW w:w="5339" w:type="dxa"/>
          </w:tcPr>
          <w:p w:rsidR="007153DF" w:rsidRDefault="009C64B2">
            <w:pPr>
              <w:rPr>
                <w:color w:val="000000"/>
              </w:rPr>
            </w:pPr>
            <w:r>
              <w:rPr>
                <w:color w:val="000000"/>
              </w:rPr>
              <w:t>Общая по проекту</w:t>
            </w:r>
          </w:p>
          <w:p w:rsidR="007153DF" w:rsidRDefault="007153DF">
            <w:pPr>
              <w:rPr>
                <w:color w:val="000000"/>
              </w:rPr>
            </w:pP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студентам, участникам проекта</w:t>
            </w:r>
          </w:p>
        </w:tc>
        <w:tc>
          <w:tcPr>
            <w:tcW w:w="5339" w:type="dxa"/>
          </w:tcPr>
          <w:p w:rsidR="007153DF" w:rsidRDefault="009C64B2">
            <w:r>
              <w:t xml:space="preserve">Участие в проекте предлагается студентам </w:t>
            </w:r>
            <w:proofErr w:type="spellStart"/>
            <w:r>
              <w:t>бакалавриата</w:t>
            </w:r>
            <w:proofErr w:type="spellEnd"/>
            <w:r>
              <w:t xml:space="preserve">, магистратуры. </w:t>
            </w:r>
          </w:p>
          <w:p w:rsidR="007153DF" w:rsidRDefault="007153DF"/>
          <w:p w:rsidR="007153DF" w:rsidRDefault="009C64B2">
            <w:pPr>
              <w:jc w:val="both"/>
            </w:pPr>
            <w:r>
              <w:lastRenderedPageBreak/>
              <w:t>Требования (навыки):</w:t>
            </w:r>
          </w:p>
          <w:p w:rsidR="007153DF" w:rsidRDefault="009C64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</w:pPr>
            <w:r>
              <w:rPr>
                <w:color w:val="000000"/>
              </w:rPr>
              <w:t xml:space="preserve">опыт проведения интервью и фокус-групп, </w:t>
            </w:r>
          </w:p>
          <w:p w:rsidR="007153DF" w:rsidRDefault="009C64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</w:pPr>
            <w:r>
              <w:rPr>
                <w:color w:val="000000"/>
              </w:rPr>
              <w:t xml:space="preserve">умение писать аналитические тексты </w:t>
            </w:r>
          </w:p>
          <w:p w:rsidR="007153DF" w:rsidRDefault="007153DF">
            <w:pPr>
              <w:jc w:val="both"/>
            </w:pPr>
          </w:p>
          <w:p w:rsidR="007153DF" w:rsidRDefault="009C64B2">
            <w:pPr>
              <w:jc w:val="both"/>
            </w:pPr>
            <w:r>
              <w:t xml:space="preserve">Личностные характеристики: </w:t>
            </w:r>
          </w:p>
          <w:p w:rsidR="007153DF" w:rsidRDefault="009C64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9"/>
              <w:jc w:val="both"/>
            </w:pPr>
            <w:r>
              <w:rPr>
                <w:color w:val="000000"/>
              </w:rPr>
              <w:t xml:space="preserve">соблюдение </w:t>
            </w:r>
            <w:proofErr w:type="spellStart"/>
            <w:r>
              <w:rPr>
                <w:color w:val="000000"/>
              </w:rPr>
              <w:t>дедлайнов</w:t>
            </w:r>
            <w:proofErr w:type="spellEnd"/>
            <w:r>
              <w:t>;</w:t>
            </w:r>
          </w:p>
          <w:p w:rsidR="007153DF" w:rsidRDefault="009C64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9"/>
              <w:jc w:val="both"/>
            </w:pPr>
            <w:r>
              <w:t>дисциплинированность;</w:t>
            </w:r>
          </w:p>
          <w:p w:rsidR="007153DF" w:rsidRDefault="009C64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9"/>
              <w:jc w:val="both"/>
            </w:pPr>
            <w:r>
              <w:rPr>
                <w:color w:val="000000"/>
              </w:rPr>
              <w:t xml:space="preserve">интерес к теме </w:t>
            </w:r>
          </w:p>
          <w:p w:rsidR="007153DF" w:rsidRDefault="007153DF">
            <w:pPr>
              <w:rPr>
                <w:i/>
                <w:color w:val="000000"/>
              </w:rPr>
            </w:pP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339" w:type="dxa"/>
          </w:tcPr>
          <w:p w:rsidR="007153DF" w:rsidRDefault="009C64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</w:rPr>
            </w:pPr>
            <w:r>
              <w:t>Аналитические справки</w:t>
            </w:r>
          </w:p>
          <w:p w:rsidR="007153DF" w:rsidRDefault="009C64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транскрипты</w:t>
            </w:r>
            <w:proofErr w:type="spellEnd"/>
            <w:r>
              <w:rPr>
                <w:color w:val="000000"/>
              </w:rPr>
              <w:t xml:space="preserve"> интервью</w:t>
            </w:r>
          </w:p>
          <w:p w:rsidR="007153DF" w:rsidRDefault="009C64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</w:rPr>
            </w:pPr>
            <w:r>
              <w:rPr>
                <w:color w:val="000000"/>
              </w:rPr>
              <w:t>тематические блоки в аналитический отчет по результатам исследования</w:t>
            </w: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вакантных мест на проекте</w:t>
            </w:r>
          </w:p>
          <w:p w:rsidR="007153DF" w:rsidRDefault="007153DF">
            <w:pPr>
              <w:rPr>
                <w:b/>
                <w:color w:val="000000"/>
              </w:rPr>
            </w:pPr>
          </w:p>
        </w:tc>
        <w:tc>
          <w:tcPr>
            <w:tcW w:w="5339" w:type="dxa"/>
          </w:tcPr>
          <w:p w:rsidR="007153DF" w:rsidRDefault="00224F51">
            <w:pPr>
              <w:rPr>
                <w:color w:val="000000"/>
              </w:rPr>
            </w:pPr>
            <w:r>
              <w:t>10</w:t>
            </w:r>
            <w:r w:rsidR="009C64B2">
              <w:rPr>
                <w:color w:val="000000"/>
              </w:rPr>
              <w:t xml:space="preserve"> чел.</w:t>
            </w: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339" w:type="dxa"/>
          </w:tcPr>
          <w:p w:rsidR="007153DF" w:rsidRDefault="009C64B2">
            <w:r>
              <w:t>Отбор делается на основе мотивационного письма в свободной форме объемом не более 1 страницы. В нем описывается: о</w:t>
            </w:r>
            <w:r>
              <w:t xml:space="preserve">бразовательный и исследовательский </w:t>
            </w:r>
            <w:proofErr w:type="spellStart"/>
            <w:r>
              <w:t>бэкграунд</w:t>
            </w:r>
            <w:proofErr w:type="spellEnd"/>
            <w:r>
              <w:t xml:space="preserve"> (курс, ОП), излагается интерес к теме проекта.</w:t>
            </w:r>
          </w:p>
          <w:p w:rsidR="007153DF" w:rsidRDefault="007153DF">
            <w:pPr>
              <w:rPr>
                <w:i/>
                <w:color w:val="000000"/>
              </w:rPr>
            </w:pP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Образовательные программы</w:t>
            </w:r>
          </w:p>
        </w:tc>
        <w:tc>
          <w:tcPr>
            <w:tcW w:w="5339" w:type="dxa"/>
          </w:tcPr>
          <w:p w:rsidR="007153DF" w:rsidRDefault="009C64B2">
            <w:pPr>
              <w:tabs>
                <w:tab w:val="left" w:pos="5009"/>
              </w:tabs>
              <w:ind w:left="95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t>Городское планирование</w:t>
            </w:r>
            <w:r>
              <w:tab/>
            </w:r>
          </w:p>
          <w:p w:rsidR="007153DF" w:rsidRDefault="009C64B2">
            <w:pPr>
              <w:tabs>
                <w:tab w:val="left" w:pos="5009"/>
              </w:tabs>
              <w:ind w:left="95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t>Государственное и муниципальное управление</w:t>
            </w:r>
            <w:r>
              <w:tab/>
            </w:r>
          </w:p>
          <w:p w:rsidR="007153DF" w:rsidRDefault="009C64B2">
            <w:pPr>
              <w:tabs>
                <w:tab w:val="left" w:pos="5009"/>
              </w:tabs>
              <w:ind w:left="95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t>Журналистика</w:t>
            </w:r>
            <w:r>
              <w:tab/>
            </w:r>
          </w:p>
          <w:p w:rsidR="007153DF" w:rsidRDefault="009C64B2">
            <w:pPr>
              <w:tabs>
                <w:tab w:val="left" w:pos="5009"/>
              </w:tabs>
              <w:ind w:left="95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t>Маркетинг и рыночная аналитика</w:t>
            </w:r>
            <w:r>
              <w:tab/>
            </w:r>
          </w:p>
          <w:p w:rsidR="007153DF" w:rsidRDefault="009C64B2">
            <w:pPr>
              <w:tabs>
                <w:tab w:val="left" w:pos="5009"/>
              </w:tabs>
              <w:ind w:left="95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t>Медиакоммуникации</w:t>
            </w:r>
            <w:proofErr w:type="spellEnd"/>
            <w:r>
              <w:tab/>
            </w:r>
          </w:p>
          <w:p w:rsidR="007153DF" w:rsidRDefault="009C64B2">
            <w:pPr>
              <w:tabs>
                <w:tab w:val="left" w:pos="5009"/>
              </w:tabs>
              <w:ind w:left="95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t>Политология</w:t>
            </w:r>
            <w:r>
              <w:tab/>
            </w:r>
          </w:p>
          <w:p w:rsidR="007153DF" w:rsidRDefault="009C64B2">
            <w:pPr>
              <w:tabs>
                <w:tab w:val="left" w:pos="5009"/>
              </w:tabs>
              <w:ind w:left="95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t>Психология</w:t>
            </w:r>
            <w:r>
              <w:tab/>
            </w:r>
          </w:p>
          <w:p w:rsidR="007153DF" w:rsidRDefault="009C64B2">
            <w:pPr>
              <w:tabs>
                <w:tab w:val="left" w:pos="5009"/>
              </w:tabs>
              <w:ind w:left="95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t>Реклама и связи с общественностью</w:t>
            </w:r>
            <w:r>
              <w:tab/>
            </w:r>
          </w:p>
          <w:p w:rsidR="007153DF" w:rsidRDefault="009C64B2">
            <w:pPr>
              <w:tabs>
                <w:tab w:val="left" w:pos="5009"/>
              </w:tabs>
              <w:ind w:left="95"/>
            </w:pPr>
            <w:r>
              <w:t>Социология</w:t>
            </w:r>
          </w:p>
          <w:p w:rsidR="007153DF" w:rsidRDefault="009C64B2">
            <w:pPr>
              <w:tabs>
                <w:tab w:val="left" w:pos="5009"/>
              </w:tabs>
              <w:ind w:left="95"/>
            </w:pPr>
            <w:r>
              <w:t>Культурология</w:t>
            </w:r>
          </w:p>
          <w:p w:rsidR="007153DF" w:rsidRDefault="009C64B2">
            <w:pPr>
              <w:tabs>
                <w:tab w:val="left" w:pos="5009"/>
              </w:tabs>
              <w:ind w:left="95"/>
            </w:pPr>
            <w:r>
              <w:t>История</w:t>
            </w:r>
          </w:p>
          <w:p w:rsidR="007153DF" w:rsidRDefault="007153DF">
            <w:pPr>
              <w:tabs>
                <w:tab w:val="left" w:pos="5009"/>
              </w:tabs>
              <w:ind w:left="95"/>
            </w:pPr>
          </w:p>
        </w:tc>
      </w:tr>
      <w:tr w:rsidR="007153DF">
        <w:tc>
          <w:tcPr>
            <w:tcW w:w="4000" w:type="dxa"/>
          </w:tcPr>
          <w:p w:rsidR="007153DF" w:rsidRDefault="009C64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Территория</w:t>
            </w:r>
          </w:p>
        </w:tc>
        <w:tc>
          <w:tcPr>
            <w:tcW w:w="5339" w:type="dxa"/>
          </w:tcPr>
          <w:p w:rsidR="007153DF" w:rsidRDefault="009C64B2">
            <w:r>
              <w:t xml:space="preserve">Кривоколенный пер., д.3, </w:t>
            </w:r>
            <w:proofErr w:type="spellStart"/>
            <w:r>
              <w:t>каб</w:t>
            </w:r>
            <w:proofErr w:type="spellEnd"/>
            <w:r>
              <w:t>. 3-306</w:t>
            </w:r>
          </w:p>
          <w:p w:rsidR="007153DF" w:rsidRDefault="007153DF"/>
        </w:tc>
      </w:tr>
    </w:tbl>
    <w:p w:rsidR="007153DF" w:rsidRDefault="007153DF"/>
    <w:sectPr w:rsidR="007153DF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F94"/>
    <w:multiLevelType w:val="multilevel"/>
    <w:tmpl w:val="75BC1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7413"/>
    <w:multiLevelType w:val="multilevel"/>
    <w:tmpl w:val="AC920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0F4A88"/>
    <w:multiLevelType w:val="multilevel"/>
    <w:tmpl w:val="2A625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67A0D"/>
    <w:multiLevelType w:val="multilevel"/>
    <w:tmpl w:val="26804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DF"/>
    <w:rsid w:val="001304FF"/>
    <w:rsid w:val="00224F51"/>
    <w:rsid w:val="007153DF"/>
    <w:rsid w:val="009C64B2"/>
    <w:rsid w:val="00C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BAB"/>
  <w15:docId w15:val="{30F07300-FC0D-4923-9C9B-0D1E7B8E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Kuzmin</cp:lastModifiedBy>
  <cp:revision>5</cp:revision>
  <dcterms:created xsi:type="dcterms:W3CDTF">2019-08-30T15:52:00Z</dcterms:created>
  <dcterms:modified xsi:type="dcterms:W3CDTF">2019-08-30T16:19:00Z</dcterms:modified>
</cp:coreProperties>
</file>