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495"/>
      </w:tblGrid>
      <w:tr w:rsidR="00A47807" w14:paraId="06A0CA58" w14:textId="77777777" w:rsidTr="00DB1D30">
        <w:tc>
          <w:tcPr>
            <w:tcW w:w="5070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495" w:type="dxa"/>
          </w:tcPr>
          <w:p w14:paraId="0B9C4F74" w14:textId="2D5BBDB6" w:rsidR="00A47807" w:rsidRPr="004E11DE" w:rsidRDefault="000660BF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DB1D30">
        <w:tc>
          <w:tcPr>
            <w:tcW w:w="5070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495" w:type="dxa"/>
          </w:tcPr>
          <w:p w14:paraId="602B47CA" w14:textId="5C7A7CCD" w:rsidR="006F6C46" w:rsidRDefault="00FB4195" w:rsidP="000660BF">
            <w:pPr>
              <w:ind w:right="-48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Стажировка в редакциях</w:t>
            </w:r>
            <w:r w:rsidR="007B742D" w:rsidRPr="006F6C46">
              <w:rPr>
                <w:rFonts w:ascii="Times New Roman" w:hAnsi="Times New Roman"/>
                <w:b/>
                <w:bCs/>
              </w:rPr>
              <w:t xml:space="preserve"> журнала </w:t>
            </w:r>
          </w:p>
          <w:p w14:paraId="6A643A69" w14:textId="679D1D25" w:rsidR="00A47807" w:rsidRPr="00FB4195" w:rsidRDefault="006F6C46" w:rsidP="000660BF">
            <w:pPr>
              <w:ind w:right="-482"/>
              <w:rPr>
                <w:rFonts w:ascii="Times" w:hAnsi="Times" w:cs="Times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«Публичная политика»</w:t>
            </w:r>
            <w:r w:rsidR="00FB4195">
              <w:rPr>
                <w:rFonts w:ascii="Times New Roman" w:hAnsi="Times New Roman"/>
                <w:b/>
                <w:bCs/>
              </w:rPr>
              <w:t xml:space="preserve"> и приложения к нему «</w:t>
            </w:r>
            <w:r w:rsidR="00FB4195">
              <w:rPr>
                <w:rFonts w:ascii="Times New Roman" w:hAnsi="Times New Roman"/>
                <w:b/>
                <w:bCs/>
                <w:lang w:val="en-US"/>
              </w:rPr>
              <w:t>Generation</w:t>
            </w:r>
            <w:r w:rsidR="00FB4195" w:rsidRPr="00FB4195">
              <w:rPr>
                <w:rFonts w:ascii="Times New Roman" w:hAnsi="Times New Roman"/>
                <w:b/>
                <w:bCs/>
              </w:rPr>
              <w:t xml:space="preserve"> </w:t>
            </w:r>
            <w:r w:rsidR="00FB4195">
              <w:rPr>
                <w:rFonts w:ascii="Times New Roman" w:hAnsi="Times New Roman"/>
                <w:b/>
                <w:bCs/>
                <w:lang w:val="en-US"/>
              </w:rPr>
              <w:t>PP</w:t>
            </w:r>
            <w:r w:rsidR="00FB4195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23E4E" w14:paraId="257A433B" w14:textId="77777777" w:rsidTr="00DB1D30">
        <w:tc>
          <w:tcPr>
            <w:tcW w:w="5070" w:type="dxa"/>
          </w:tcPr>
          <w:p w14:paraId="0583032E" w14:textId="7A4EC0D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 xml:space="preserve">Подразделение </w:t>
            </w:r>
            <w:r w:rsidR="004A084A">
              <w:rPr>
                <w:color w:val="000000" w:themeColor="text1"/>
              </w:rPr>
              <w:t xml:space="preserve">- </w:t>
            </w:r>
            <w:r w:rsidRPr="004E11DE">
              <w:rPr>
                <w:color w:val="000000" w:themeColor="text1"/>
              </w:rPr>
              <w:t>инициатор проекта</w:t>
            </w:r>
          </w:p>
        </w:tc>
        <w:tc>
          <w:tcPr>
            <w:tcW w:w="4495" w:type="dxa"/>
          </w:tcPr>
          <w:p w14:paraId="0E1DBA21" w14:textId="2A2664E1" w:rsidR="00023E4E" w:rsidRPr="00295F80" w:rsidRDefault="004A084A" w:rsidP="004A084A">
            <w:pPr>
              <w:rPr>
                <w:i/>
                <w:color w:val="000000" w:themeColor="text1"/>
              </w:rPr>
            </w:pPr>
            <w:r>
              <w:rPr>
                <w:sz w:val="22"/>
                <w:szCs w:val="22"/>
              </w:rPr>
              <w:t>Департамент</w:t>
            </w:r>
            <w:r w:rsidR="000660BF" w:rsidRPr="000660BF">
              <w:rPr>
                <w:sz w:val="22"/>
                <w:szCs w:val="22"/>
              </w:rPr>
              <w:t xml:space="preserve"> Прикладной полито</w:t>
            </w:r>
            <w:r w:rsidR="000660BF">
              <w:rPr>
                <w:sz w:val="22"/>
                <w:szCs w:val="22"/>
              </w:rPr>
              <w:t xml:space="preserve">логии НИУ ВШЭ СПб, </w:t>
            </w:r>
            <w:r>
              <w:rPr>
                <w:sz w:val="22"/>
                <w:szCs w:val="22"/>
              </w:rPr>
              <w:t xml:space="preserve">редакция </w:t>
            </w:r>
            <w:r w:rsidR="006F6C46">
              <w:rPr>
                <w:sz w:val="22"/>
                <w:szCs w:val="22"/>
              </w:rPr>
              <w:t>журнала «Публичная политика»</w:t>
            </w:r>
          </w:p>
        </w:tc>
      </w:tr>
      <w:tr w:rsidR="000A439E" w14:paraId="5DC778C2" w14:textId="77777777" w:rsidTr="00DB1D30">
        <w:tc>
          <w:tcPr>
            <w:tcW w:w="5070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495" w:type="dxa"/>
          </w:tcPr>
          <w:p w14:paraId="53B4E524" w14:textId="2FC5BE98" w:rsidR="000A439E" w:rsidRPr="004E11DE" w:rsidRDefault="00DB1D30" w:rsidP="00DB1D30">
            <w:pPr>
              <w:rPr>
                <w:i/>
                <w:color w:val="000000" w:themeColor="text1"/>
              </w:rPr>
            </w:pPr>
            <w:r>
              <w:rPr>
                <w:sz w:val="22"/>
                <w:szCs w:val="22"/>
              </w:rPr>
              <w:t>А.Ю. Сунгуров</w:t>
            </w:r>
            <w:r w:rsidRPr="000660B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департамента</w:t>
            </w:r>
            <w:r w:rsidRPr="000660BF">
              <w:rPr>
                <w:sz w:val="22"/>
                <w:szCs w:val="22"/>
              </w:rPr>
              <w:t xml:space="preserve"> Прикладной полито</w:t>
            </w:r>
            <w:r>
              <w:rPr>
                <w:sz w:val="22"/>
                <w:szCs w:val="22"/>
              </w:rPr>
              <w:t>логии НИУ ВШЭ СПб, главный редактор журнала «Публичная политика»</w:t>
            </w:r>
          </w:p>
        </w:tc>
      </w:tr>
      <w:tr w:rsidR="00A47807" w14:paraId="03E3786D" w14:textId="77777777" w:rsidTr="00DB1D30">
        <w:tc>
          <w:tcPr>
            <w:tcW w:w="5070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495" w:type="dxa"/>
          </w:tcPr>
          <w:p w14:paraId="410BFC86" w14:textId="70D71160" w:rsidR="00A47807" w:rsidRPr="004A084A" w:rsidRDefault="004A084A" w:rsidP="008B458B">
            <w:pPr>
              <w:rPr>
                <w:i/>
                <w:color w:val="000000" w:themeColor="text1"/>
              </w:rPr>
            </w:pPr>
            <w:r>
              <w:t xml:space="preserve">Участие в деятельности редакции научного журнала «Публичная политика» (переписка с авторами, участие в подготовке макета издания, размещение материалов журнала в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>
              <w:t xml:space="preserve">, поддержание интернет-сайта журнала, страниц журнала в социальных сетях). </w:t>
            </w:r>
          </w:p>
        </w:tc>
      </w:tr>
      <w:tr w:rsidR="004C62C3" w14:paraId="7C9CC284" w14:textId="77777777" w:rsidTr="00DB1D30">
        <w:tc>
          <w:tcPr>
            <w:tcW w:w="5070" w:type="dxa"/>
          </w:tcPr>
          <w:p w14:paraId="488F959C" w14:textId="4ED0EA38" w:rsidR="004C62C3" w:rsidRPr="00295F80" w:rsidRDefault="004C62C3">
            <w:r w:rsidRPr="00295F80">
              <w:t>Цель и задачи проекта</w:t>
            </w:r>
          </w:p>
        </w:tc>
        <w:tc>
          <w:tcPr>
            <w:tcW w:w="4495" w:type="dxa"/>
          </w:tcPr>
          <w:p w14:paraId="7C64F5D9" w14:textId="603FF204" w:rsidR="004C62C3" w:rsidRDefault="004C62C3" w:rsidP="007B366E">
            <w:pPr>
              <w:ind w:right="-482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bCs/>
              </w:rPr>
              <w:t xml:space="preserve">Цель: </w:t>
            </w:r>
            <w:r w:rsidR="008D5829">
              <w:t>Обеспечение технического, коммуникативного  и иного содействия в деятельности редакции журнала «Публичная политика»</w:t>
            </w:r>
          </w:p>
          <w:p w14:paraId="6853B35F" w14:textId="358B200E" w:rsidR="004C62C3" w:rsidRPr="002C7FD4" w:rsidRDefault="008D5829" w:rsidP="007B366E">
            <w:pPr>
              <w:ind w:right="-482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bCs/>
              </w:rPr>
              <w:t>Задачи:</w:t>
            </w:r>
          </w:p>
          <w:p w14:paraId="6B0009F6" w14:textId="77777777" w:rsidR="008D5829" w:rsidRDefault="008D5829" w:rsidP="008D5829">
            <w:pPr>
              <w:pStyle w:val="a4"/>
              <w:numPr>
                <w:ilvl w:val="0"/>
                <w:numId w:val="4"/>
              </w:numPr>
            </w:pPr>
            <w:r>
              <w:t>Участие в разработке и реализации процедуры закрытого рецензирования поступающих рукописей</w:t>
            </w:r>
          </w:p>
          <w:p w14:paraId="737F2474" w14:textId="77777777" w:rsidR="004C62C3" w:rsidRPr="008D5829" w:rsidRDefault="008D5829" w:rsidP="008D5829">
            <w:pPr>
              <w:pStyle w:val="a4"/>
              <w:numPr>
                <w:ilvl w:val="0"/>
                <w:numId w:val="4"/>
              </w:numPr>
              <w:rPr>
                <w:rFonts w:cs="Times"/>
                <w:bCs/>
                <w:sz w:val="22"/>
                <w:szCs w:val="22"/>
              </w:rPr>
            </w:pPr>
            <w:r>
              <w:t>Обеспечение коммуникаций с авторами и экспертами журнала</w:t>
            </w:r>
          </w:p>
          <w:p w14:paraId="28B1757F" w14:textId="77777777" w:rsidR="008D5829" w:rsidRPr="008D5829" w:rsidRDefault="008D5829" w:rsidP="008D5829">
            <w:pPr>
              <w:pStyle w:val="a4"/>
              <w:numPr>
                <w:ilvl w:val="0"/>
                <w:numId w:val="4"/>
              </w:numPr>
              <w:rPr>
                <w:rFonts w:cs="Times"/>
                <w:bCs/>
                <w:sz w:val="22"/>
                <w:szCs w:val="22"/>
              </w:rPr>
            </w:pPr>
            <w:r>
              <w:t xml:space="preserve">Участие в подготовке макета издания </w:t>
            </w:r>
          </w:p>
          <w:p w14:paraId="703F60E2" w14:textId="77777777" w:rsidR="008D5829" w:rsidRPr="008D5829" w:rsidRDefault="008D5829" w:rsidP="008D5829">
            <w:pPr>
              <w:pStyle w:val="a4"/>
              <w:numPr>
                <w:ilvl w:val="0"/>
                <w:numId w:val="4"/>
              </w:numPr>
              <w:rPr>
                <w:rFonts w:cs="Times"/>
                <w:bCs/>
                <w:sz w:val="22"/>
                <w:szCs w:val="22"/>
              </w:rPr>
            </w:pPr>
            <w:r>
              <w:t xml:space="preserve">размещение материалов журнала в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>
              <w:t>,</w:t>
            </w:r>
          </w:p>
          <w:p w14:paraId="476B5B5C" w14:textId="4A74A0DB" w:rsidR="008D5829" w:rsidRPr="004C62C3" w:rsidRDefault="008D5829" w:rsidP="008D5829">
            <w:pPr>
              <w:pStyle w:val="a4"/>
              <w:numPr>
                <w:ilvl w:val="0"/>
                <w:numId w:val="4"/>
              </w:numPr>
              <w:rPr>
                <w:rFonts w:cs="Times"/>
                <w:bCs/>
                <w:sz w:val="22"/>
                <w:szCs w:val="22"/>
              </w:rPr>
            </w:pPr>
            <w:r>
              <w:t xml:space="preserve"> поддержание интернет-сайта журнала, страниц журнала в социальных сетях</w:t>
            </w:r>
          </w:p>
        </w:tc>
      </w:tr>
      <w:tr w:rsidR="004C62C3" w14:paraId="0D6CEAC8" w14:textId="77777777" w:rsidTr="00DB1D30">
        <w:tc>
          <w:tcPr>
            <w:tcW w:w="5070" w:type="dxa"/>
          </w:tcPr>
          <w:p w14:paraId="24DF49F3" w14:textId="6E15206C" w:rsidR="004C62C3" w:rsidRPr="00295F80" w:rsidRDefault="004C62C3" w:rsidP="00032C8B">
            <w:r w:rsidRPr="00295F80">
              <w:t>Проектное задание (виды деятельности, выполняемые студентом в проекте)</w:t>
            </w:r>
          </w:p>
        </w:tc>
        <w:tc>
          <w:tcPr>
            <w:tcW w:w="4495" w:type="dxa"/>
          </w:tcPr>
          <w:p w14:paraId="64CFE6D2" w14:textId="08AE0D07" w:rsidR="008D5829" w:rsidRDefault="008D5829" w:rsidP="008D5829">
            <w:pPr>
              <w:pStyle w:val="a4"/>
              <w:numPr>
                <w:ilvl w:val="0"/>
                <w:numId w:val="6"/>
              </w:numPr>
            </w:pPr>
            <w:r>
              <w:t>Участие в разработке и реализации процедуры закрытого рецензирования поступающих рукописей</w:t>
            </w:r>
          </w:p>
          <w:p w14:paraId="16D6FA22" w14:textId="77777777" w:rsidR="008D5829" w:rsidRPr="008D5829" w:rsidRDefault="008D5829" w:rsidP="008D5829">
            <w:pPr>
              <w:pStyle w:val="a4"/>
              <w:numPr>
                <w:ilvl w:val="0"/>
                <w:numId w:val="6"/>
              </w:numPr>
              <w:rPr>
                <w:rFonts w:cs="Times"/>
                <w:bCs/>
                <w:sz w:val="22"/>
                <w:szCs w:val="22"/>
              </w:rPr>
            </w:pPr>
            <w:r>
              <w:t>Обеспечение коммуникаций с авторами и экспертами журнала</w:t>
            </w:r>
          </w:p>
          <w:p w14:paraId="504696C9" w14:textId="77777777" w:rsidR="008D5829" w:rsidRPr="008D5829" w:rsidRDefault="008D5829" w:rsidP="008D5829">
            <w:pPr>
              <w:pStyle w:val="a4"/>
              <w:numPr>
                <w:ilvl w:val="0"/>
                <w:numId w:val="6"/>
              </w:numPr>
              <w:rPr>
                <w:rFonts w:cs="Times"/>
                <w:bCs/>
                <w:sz w:val="22"/>
                <w:szCs w:val="22"/>
              </w:rPr>
            </w:pPr>
            <w:r>
              <w:t xml:space="preserve">Участие в подготовке макета издания </w:t>
            </w:r>
          </w:p>
          <w:p w14:paraId="544A521D" w14:textId="77777777" w:rsidR="008D5829" w:rsidRPr="008D5829" w:rsidRDefault="008D5829" w:rsidP="008D5829">
            <w:pPr>
              <w:pStyle w:val="a4"/>
              <w:numPr>
                <w:ilvl w:val="0"/>
                <w:numId w:val="6"/>
              </w:numPr>
              <w:rPr>
                <w:rFonts w:cs="Times"/>
                <w:bCs/>
                <w:sz w:val="22"/>
                <w:szCs w:val="22"/>
              </w:rPr>
            </w:pPr>
            <w:r>
              <w:t xml:space="preserve">размещение материалов журнала в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>
              <w:t>,</w:t>
            </w:r>
          </w:p>
          <w:p w14:paraId="2524BCD5" w14:textId="423CF51B" w:rsidR="004C62C3" w:rsidRPr="008D5829" w:rsidRDefault="008D5829" w:rsidP="008D5829">
            <w:pPr>
              <w:pStyle w:val="a4"/>
              <w:numPr>
                <w:ilvl w:val="0"/>
                <w:numId w:val="6"/>
              </w:numPr>
              <w:rPr>
                <w:rFonts w:cs="Times"/>
                <w:bCs/>
                <w:sz w:val="22"/>
                <w:szCs w:val="22"/>
              </w:rPr>
            </w:pPr>
            <w:r>
              <w:lastRenderedPageBreak/>
              <w:t>поддержание интернет-сайта журнала, страниц журнала в социальных сетях</w:t>
            </w:r>
            <w:r w:rsidR="004C62C3" w:rsidRPr="008D5829">
              <w:rPr>
                <w:rFonts w:ascii="Times New Roman" w:hAnsi="Times New Roman"/>
              </w:rPr>
              <w:t>.</w:t>
            </w:r>
          </w:p>
        </w:tc>
      </w:tr>
      <w:tr w:rsidR="004C62C3" w14:paraId="03FD99AE" w14:textId="77777777" w:rsidTr="00DB1D30">
        <w:tc>
          <w:tcPr>
            <w:tcW w:w="5070" w:type="dxa"/>
          </w:tcPr>
          <w:p w14:paraId="2677C55D" w14:textId="77777777" w:rsidR="004C62C3" w:rsidRPr="00295F80" w:rsidRDefault="004C62C3">
            <w:r w:rsidRPr="00295F80">
              <w:lastRenderedPageBreak/>
              <w:t>Сроки реализации проекта</w:t>
            </w:r>
          </w:p>
        </w:tc>
        <w:tc>
          <w:tcPr>
            <w:tcW w:w="4495" w:type="dxa"/>
          </w:tcPr>
          <w:p w14:paraId="5BDB37EE" w14:textId="7885646D" w:rsidR="004C62C3" w:rsidRPr="005D47EE" w:rsidRDefault="005D47EE" w:rsidP="005D47EE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октября</w:t>
            </w:r>
            <w:r w:rsidR="00FB4195" w:rsidRPr="005D47EE">
              <w:rPr>
                <w:i/>
                <w:color w:val="000000" w:themeColor="text1"/>
              </w:rPr>
              <w:t xml:space="preserve"> 2019-</w:t>
            </w:r>
            <w:r w:rsidRPr="005D47EE">
              <w:rPr>
                <w:i/>
                <w:color w:val="000000" w:themeColor="text1"/>
                <w:lang w:val="en-US"/>
              </w:rPr>
              <w:t xml:space="preserve">15 </w:t>
            </w:r>
            <w:r w:rsidRPr="005D47EE">
              <w:rPr>
                <w:i/>
                <w:color w:val="000000" w:themeColor="text1"/>
              </w:rPr>
              <w:t>июня</w:t>
            </w:r>
            <w:r w:rsidR="00FB4195" w:rsidRPr="005D47EE">
              <w:rPr>
                <w:i/>
                <w:color w:val="000000" w:themeColor="text1"/>
              </w:rPr>
              <w:t xml:space="preserve"> 2020</w:t>
            </w:r>
            <w:r w:rsidR="004C62C3" w:rsidRPr="005D47EE">
              <w:rPr>
                <w:i/>
                <w:color w:val="000000" w:themeColor="text1"/>
              </w:rPr>
              <w:t xml:space="preserve"> гг.</w:t>
            </w:r>
          </w:p>
        </w:tc>
      </w:tr>
      <w:tr w:rsidR="004C62C3" w14:paraId="06FA277B" w14:textId="77777777" w:rsidTr="00DB1D30">
        <w:tc>
          <w:tcPr>
            <w:tcW w:w="5070" w:type="dxa"/>
          </w:tcPr>
          <w:p w14:paraId="32FD511F" w14:textId="70DD1332" w:rsidR="004C62C3" w:rsidRPr="00295F80" w:rsidRDefault="004C62C3">
            <w:r w:rsidRPr="00295F80">
              <w:t xml:space="preserve">Количество кредитов </w:t>
            </w:r>
          </w:p>
        </w:tc>
        <w:tc>
          <w:tcPr>
            <w:tcW w:w="4495" w:type="dxa"/>
          </w:tcPr>
          <w:p w14:paraId="3B1DF2D8" w14:textId="4F7F94D8" w:rsidR="004C62C3" w:rsidRPr="004E11DE" w:rsidRDefault="00FB41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4C62C3" w14:paraId="6B2E32C1" w14:textId="77777777" w:rsidTr="00DB1D30">
        <w:tc>
          <w:tcPr>
            <w:tcW w:w="5070" w:type="dxa"/>
          </w:tcPr>
          <w:p w14:paraId="443F6004" w14:textId="32A42871" w:rsidR="004C62C3" w:rsidRPr="00295F80" w:rsidRDefault="004C62C3">
            <w:r w:rsidRPr="00295F80">
              <w:t>Форма итогового контроля</w:t>
            </w:r>
          </w:p>
        </w:tc>
        <w:tc>
          <w:tcPr>
            <w:tcW w:w="4495" w:type="dxa"/>
          </w:tcPr>
          <w:p w14:paraId="5EB03FE1" w14:textId="7019179A" w:rsidR="002E201F" w:rsidRPr="004E11DE" w:rsidRDefault="00FB4195" w:rsidP="002E20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  <w:r w:rsidR="004C62C3">
              <w:rPr>
                <w:i/>
                <w:color w:val="000000" w:themeColor="text1"/>
              </w:rPr>
              <w:t xml:space="preserve"> </w:t>
            </w:r>
          </w:p>
          <w:p w14:paraId="4E534295" w14:textId="5D58D5F9" w:rsidR="004C62C3" w:rsidRPr="004E11DE" w:rsidRDefault="004C62C3">
            <w:pPr>
              <w:rPr>
                <w:i/>
                <w:color w:val="000000" w:themeColor="text1"/>
              </w:rPr>
            </w:pPr>
          </w:p>
        </w:tc>
      </w:tr>
      <w:tr w:rsidR="004C62C3" w14:paraId="428C3D22" w14:textId="77777777" w:rsidTr="00DB1D30">
        <w:tc>
          <w:tcPr>
            <w:tcW w:w="5070" w:type="dxa"/>
          </w:tcPr>
          <w:p w14:paraId="45C95973" w14:textId="77777777" w:rsidR="004C62C3" w:rsidRPr="00295F80" w:rsidRDefault="004C62C3">
            <w:r w:rsidRPr="00295F80">
              <w:t>Тип занятости студента</w:t>
            </w:r>
          </w:p>
        </w:tc>
        <w:tc>
          <w:tcPr>
            <w:tcW w:w="4495" w:type="dxa"/>
          </w:tcPr>
          <w:p w14:paraId="58795A5B" w14:textId="040CF129" w:rsidR="004C62C3" w:rsidRPr="004E11DE" w:rsidRDefault="005D47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2E201F" w14:paraId="26C4FA95" w14:textId="77777777" w:rsidTr="00DB1D30">
        <w:tc>
          <w:tcPr>
            <w:tcW w:w="5070" w:type="dxa"/>
          </w:tcPr>
          <w:p w14:paraId="7217EB2F" w14:textId="77777777" w:rsidR="002E201F" w:rsidRPr="00295F80" w:rsidRDefault="002E201F" w:rsidP="004340DB">
            <w:r>
              <w:t xml:space="preserve"> Трудоемкость</w:t>
            </w:r>
            <w:r w:rsidRPr="00295F80">
              <w:t xml:space="preserve"> (часы в неделю</w:t>
            </w:r>
            <w:r>
              <w:t>)</w:t>
            </w:r>
          </w:p>
          <w:p w14:paraId="6861C4AF" w14:textId="77777777" w:rsidR="002E201F" w:rsidRPr="00295F80" w:rsidRDefault="002E201F"/>
        </w:tc>
        <w:tc>
          <w:tcPr>
            <w:tcW w:w="4495" w:type="dxa"/>
          </w:tcPr>
          <w:p w14:paraId="09C35C9F" w14:textId="77268344" w:rsidR="002E201F" w:rsidRPr="004E11DE" w:rsidRDefault="005D47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3</w:t>
            </w:r>
            <w:r w:rsidR="002E201F">
              <w:rPr>
                <w:i/>
                <w:color w:val="000000" w:themeColor="text1"/>
              </w:rPr>
              <w:t xml:space="preserve"> часа в неделю</w:t>
            </w:r>
          </w:p>
        </w:tc>
      </w:tr>
      <w:tr w:rsidR="004C62C3" w14:paraId="108B57BE" w14:textId="77777777" w:rsidTr="00DB1D30">
        <w:tc>
          <w:tcPr>
            <w:tcW w:w="5070" w:type="dxa"/>
          </w:tcPr>
          <w:p w14:paraId="6DCDF028" w14:textId="77777777" w:rsidR="004C62C3" w:rsidRPr="00295F80" w:rsidRDefault="004C62C3">
            <w:r w:rsidRPr="00295F80">
              <w:t>Вид проектной деятельности</w:t>
            </w:r>
          </w:p>
        </w:tc>
        <w:tc>
          <w:tcPr>
            <w:tcW w:w="4495" w:type="dxa"/>
          </w:tcPr>
          <w:p w14:paraId="10831A0E" w14:textId="497B4F47" w:rsidR="004C62C3" w:rsidRPr="004E11DE" w:rsidRDefault="005D47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 работа</w:t>
            </w:r>
            <w:bookmarkStart w:id="0" w:name="_GoBack"/>
            <w:bookmarkEnd w:id="0"/>
          </w:p>
        </w:tc>
      </w:tr>
      <w:tr w:rsidR="004C62C3" w14:paraId="169F388C" w14:textId="77777777" w:rsidTr="00DB1D30">
        <w:tc>
          <w:tcPr>
            <w:tcW w:w="5070" w:type="dxa"/>
          </w:tcPr>
          <w:p w14:paraId="4CB1C088" w14:textId="77777777" w:rsidR="004C62C3" w:rsidRPr="00295F80" w:rsidRDefault="004C62C3">
            <w:r w:rsidRPr="00295F80">
              <w:t>Требования к студентам, участникам проекта</w:t>
            </w:r>
          </w:p>
        </w:tc>
        <w:tc>
          <w:tcPr>
            <w:tcW w:w="4495" w:type="dxa"/>
          </w:tcPr>
          <w:p w14:paraId="76B75E47" w14:textId="77777777" w:rsidR="008D5829" w:rsidRDefault="00F8142C" w:rsidP="008D58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Интерес </w:t>
            </w:r>
            <w:r w:rsidR="008D5829">
              <w:rPr>
                <w:i/>
                <w:color w:val="000000" w:themeColor="text1"/>
              </w:rPr>
              <w:t>опыту деятельности по созданию научного журнала</w:t>
            </w:r>
            <w:r>
              <w:rPr>
                <w:i/>
                <w:color w:val="000000" w:themeColor="text1"/>
              </w:rPr>
              <w:t xml:space="preserve">, ответственность, </w:t>
            </w:r>
          </w:p>
          <w:p w14:paraId="2BD8DEB7" w14:textId="77777777" w:rsidR="008D5829" w:rsidRDefault="00F8142C" w:rsidP="008D58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умение создавать группы </w:t>
            </w:r>
            <w:proofErr w:type="spellStart"/>
            <w:r>
              <w:rPr>
                <w:i/>
                <w:color w:val="000000" w:themeColor="text1"/>
              </w:rPr>
              <w:t>Вконтакте</w:t>
            </w:r>
            <w:proofErr w:type="spellEnd"/>
            <w:r>
              <w:rPr>
                <w:i/>
                <w:color w:val="000000" w:themeColor="text1"/>
              </w:rPr>
              <w:t xml:space="preserve"> и </w:t>
            </w:r>
            <w:proofErr w:type="spellStart"/>
            <w:r>
              <w:rPr>
                <w:i/>
                <w:color w:val="000000" w:themeColor="text1"/>
              </w:rPr>
              <w:t>Фэйсбуке</w:t>
            </w:r>
            <w:proofErr w:type="spellEnd"/>
            <w:r>
              <w:rPr>
                <w:i/>
                <w:color w:val="000000" w:themeColor="text1"/>
              </w:rPr>
              <w:t xml:space="preserve"> и работать с ними. Умение работать с</w:t>
            </w:r>
            <w:r w:rsidR="008D5829">
              <w:rPr>
                <w:i/>
                <w:color w:val="000000" w:themeColor="text1"/>
              </w:rPr>
              <w:t xml:space="preserve"> другими  </w:t>
            </w:r>
            <w:proofErr w:type="spellStart"/>
            <w:r w:rsidR="008D5829">
              <w:rPr>
                <w:i/>
                <w:color w:val="000000" w:themeColor="text1"/>
              </w:rPr>
              <w:t>интернет-ресурсами</w:t>
            </w:r>
            <w:proofErr w:type="spellEnd"/>
          </w:p>
          <w:p w14:paraId="5A33F733" w14:textId="1BCCB42C" w:rsidR="004C62C3" w:rsidRPr="004E11DE" w:rsidRDefault="00F8142C" w:rsidP="008D58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(или реальное желание научиться такому умению) </w:t>
            </w:r>
          </w:p>
        </w:tc>
      </w:tr>
      <w:tr w:rsidR="004C62C3" w14:paraId="415D355E" w14:textId="77777777" w:rsidTr="00DB1D30">
        <w:tc>
          <w:tcPr>
            <w:tcW w:w="5070" w:type="dxa"/>
          </w:tcPr>
          <w:p w14:paraId="75F0BE50" w14:textId="39E4DBB0" w:rsidR="004C62C3" w:rsidRPr="00295F80" w:rsidRDefault="004C62C3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495" w:type="dxa"/>
          </w:tcPr>
          <w:p w14:paraId="2FC20597" w14:textId="0AAB7E06" w:rsidR="00F8142C" w:rsidRPr="004E11DE" w:rsidRDefault="008D5829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Выпуски журн</w:t>
            </w:r>
            <w:r w:rsidR="00FB4195">
              <w:rPr>
                <w:i/>
                <w:color w:val="000000" w:themeColor="text1"/>
              </w:rPr>
              <w:t>ала «Публичная политика» (в 2019 г. – 2</w:t>
            </w:r>
            <w:r>
              <w:rPr>
                <w:i/>
                <w:color w:val="000000" w:themeColor="text1"/>
              </w:rPr>
              <w:t xml:space="preserve"> выпуска)</w:t>
            </w:r>
            <w:r w:rsidR="00FB4195">
              <w:rPr>
                <w:i/>
                <w:color w:val="000000" w:themeColor="text1"/>
              </w:rPr>
              <w:t xml:space="preserve"> и приложения к нему «</w:t>
            </w:r>
            <w:r w:rsidR="00FB4195">
              <w:rPr>
                <w:i/>
                <w:color w:val="000000" w:themeColor="text1"/>
                <w:lang w:val="en-US"/>
              </w:rPr>
              <w:t>Generation</w:t>
            </w:r>
            <w:r w:rsidR="00FB4195" w:rsidRPr="00FB4195">
              <w:rPr>
                <w:i/>
                <w:color w:val="000000" w:themeColor="text1"/>
              </w:rPr>
              <w:t xml:space="preserve"> </w:t>
            </w:r>
            <w:r w:rsidR="00FB4195">
              <w:rPr>
                <w:i/>
                <w:color w:val="000000" w:themeColor="text1"/>
                <w:lang w:val="en-US"/>
              </w:rPr>
              <w:t>PP</w:t>
            </w:r>
            <w:r w:rsidR="00FB4195">
              <w:rPr>
                <w:i/>
                <w:color w:val="000000" w:themeColor="text1"/>
              </w:rPr>
              <w:t xml:space="preserve">» </w:t>
            </w:r>
            <w:r>
              <w:rPr>
                <w:i/>
                <w:color w:val="000000" w:themeColor="text1"/>
              </w:rPr>
              <w:t xml:space="preserve"> </w:t>
            </w:r>
            <w:r w:rsidR="00F8142C">
              <w:rPr>
                <w:i/>
                <w:color w:val="000000" w:themeColor="text1"/>
              </w:rPr>
              <w:t xml:space="preserve"> </w:t>
            </w:r>
          </w:p>
        </w:tc>
      </w:tr>
      <w:tr w:rsidR="004C62C3" w14:paraId="384D585B" w14:textId="77777777" w:rsidTr="00DB1D30">
        <w:tc>
          <w:tcPr>
            <w:tcW w:w="5070" w:type="dxa"/>
          </w:tcPr>
          <w:p w14:paraId="7548FE3D" w14:textId="622F47B1" w:rsidR="004C62C3" w:rsidRPr="00295F80" w:rsidRDefault="004C62C3" w:rsidP="004E3F32">
            <w:r w:rsidRPr="00295F80">
              <w:t xml:space="preserve">Формат представления результатов, который подлежит оцениванию </w:t>
            </w:r>
          </w:p>
        </w:tc>
        <w:tc>
          <w:tcPr>
            <w:tcW w:w="4495" w:type="dxa"/>
          </w:tcPr>
          <w:p w14:paraId="0C4E70E2" w14:textId="06064280" w:rsidR="00F8142C" w:rsidRPr="004E11DE" w:rsidRDefault="008D5829" w:rsidP="00F8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Выполненные заданий главного редактора и ответственного секретаря журнала</w:t>
            </w:r>
          </w:p>
        </w:tc>
      </w:tr>
      <w:tr w:rsidR="004C62C3" w14:paraId="3AE0C6F1" w14:textId="77777777" w:rsidTr="00DB1D30">
        <w:tc>
          <w:tcPr>
            <w:tcW w:w="5070" w:type="dxa"/>
          </w:tcPr>
          <w:p w14:paraId="42D07D64" w14:textId="52E2453C" w:rsidR="004C62C3" w:rsidRPr="00295F80" w:rsidRDefault="004C62C3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495" w:type="dxa"/>
          </w:tcPr>
          <w:p w14:paraId="53673ECB" w14:textId="0492AB8A" w:rsidR="004C62C3" w:rsidRPr="004E11DE" w:rsidRDefault="008D5829" w:rsidP="008D58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Четкое и своевременное выполнение заданий главного редактора и ответственного секретаря журнала</w:t>
            </w:r>
          </w:p>
        </w:tc>
      </w:tr>
      <w:tr w:rsidR="004C62C3" w14:paraId="32866122" w14:textId="77777777" w:rsidTr="00DB1D30">
        <w:tc>
          <w:tcPr>
            <w:tcW w:w="5070" w:type="dxa"/>
          </w:tcPr>
          <w:p w14:paraId="0A437520" w14:textId="77777777" w:rsidR="004C62C3" w:rsidRPr="00295F80" w:rsidRDefault="004C62C3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495" w:type="dxa"/>
          </w:tcPr>
          <w:p w14:paraId="58F10CD6" w14:textId="4A2F87B7" w:rsidR="004C62C3" w:rsidRPr="004E11DE" w:rsidRDefault="008D58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4C62C3" w14:paraId="1B2EDEA8" w14:textId="77777777" w:rsidTr="00DB1D30">
        <w:tc>
          <w:tcPr>
            <w:tcW w:w="5070" w:type="dxa"/>
          </w:tcPr>
          <w:p w14:paraId="4DDD2B4B" w14:textId="77777777" w:rsidR="004C62C3" w:rsidRDefault="004C62C3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4C62C3" w:rsidRPr="00295F80" w:rsidRDefault="004C62C3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495" w:type="dxa"/>
          </w:tcPr>
          <w:p w14:paraId="53BB5E96" w14:textId="29505AD1" w:rsidR="004C62C3" w:rsidRDefault="00F8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1.Участие в проектах </w:t>
            </w:r>
            <w:r w:rsidR="00182CA1">
              <w:rPr>
                <w:i/>
                <w:color w:val="000000" w:themeColor="text1"/>
              </w:rPr>
              <w:t xml:space="preserve">СПб центра СТРАТЕГИЯ </w:t>
            </w:r>
            <w:r>
              <w:rPr>
                <w:i/>
                <w:color w:val="000000" w:themeColor="text1"/>
              </w:rPr>
              <w:t xml:space="preserve"> в качестве волонтера </w:t>
            </w:r>
          </w:p>
          <w:p w14:paraId="5911CE94" w14:textId="0AB8D6F3" w:rsidR="00F8142C" w:rsidRPr="004E11DE" w:rsidRDefault="00F81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2. Рейтинг </w:t>
            </w:r>
            <w:r w:rsidR="00182CA1">
              <w:rPr>
                <w:i/>
                <w:color w:val="000000" w:themeColor="text1"/>
              </w:rPr>
              <w:t>успеваемости</w:t>
            </w:r>
          </w:p>
        </w:tc>
      </w:tr>
      <w:tr w:rsidR="004C62C3" w14:paraId="14260A8B" w14:textId="77777777" w:rsidTr="00DB1D30">
        <w:tc>
          <w:tcPr>
            <w:tcW w:w="5070" w:type="dxa"/>
          </w:tcPr>
          <w:p w14:paraId="7020932B" w14:textId="56DDD067" w:rsidR="004C62C3" w:rsidRPr="004E11DE" w:rsidRDefault="004C62C3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495" w:type="dxa"/>
          </w:tcPr>
          <w:p w14:paraId="2CBAC50B" w14:textId="76711ED0" w:rsidR="004C62C3" w:rsidRPr="004E11DE" w:rsidRDefault="00182CA1" w:rsidP="00182CA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Политология, история,</w:t>
            </w:r>
            <w:r w:rsidR="008D5829">
              <w:rPr>
                <w:i/>
                <w:color w:val="000000" w:themeColor="text1"/>
              </w:rPr>
              <w:t xml:space="preserve"> филология, </w:t>
            </w:r>
            <w:r>
              <w:rPr>
                <w:i/>
                <w:color w:val="000000" w:themeColor="text1"/>
              </w:rPr>
              <w:t xml:space="preserve"> социология</w:t>
            </w:r>
            <w:r w:rsidR="008D5829">
              <w:rPr>
                <w:i/>
                <w:color w:val="000000" w:themeColor="text1"/>
              </w:rPr>
              <w:t xml:space="preserve">, востоковедение </w:t>
            </w:r>
            <w:r>
              <w:rPr>
                <w:i/>
                <w:color w:val="000000" w:themeColor="text1"/>
              </w:rPr>
              <w:t xml:space="preserve"> в первую очередь, но возможно и участие студентов из других образовательных программ.</w:t>
            </w:r>
          </w:p>
        </w:tc>
      </w:tr>
      <w:tr w:rsidR="004C62C3" w14:paraId="4B6A6EBF" w14:textId="77777777" w:rsidTr="00DB1D30">
        <w:tc>
          <w:tcPr>
            <w:tcW w:w="5070" w:type="dxa"/>
          </w:tcPr>
          <w:p w14:paraId="126F3E48" w14:textId="77777777" w:rsidR="004C62C3" w:rsidRPr="004E11DE" w:rsidRDefault="004C62C3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495" w:type="dxa"/>
          </w:tcPr>
          <w:p w14:paraId="50B50415" w14:textId="6CB81609" w:rsidR="004C62C3" w:rsidRPr="004E11DE" w:rsidRDefault="00182CA1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Санкт-Петербург</w:t>
            </w:r>
            <w:r w:rsidR="008D5829">
              <w:rPr>
                <w:i/>
                <w:color w:val="000000" w:themeColor="text1"/>
              </w:rPr>
              <w:t>, другие регионы России, другие страны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26F"/>
    <w:multiLevelType w:val="hybridMultilevel"/>
    <w:tmpl w:val="E9BC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079"/>
    <w:multiLevelType w:val="hybridMultilevel"/>
    <w:tmpl w:val="E9BC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D6947"/>
    <w:multiLevelType w:val="hybridMultilevel"/>
    <w:tmpl w:val="F2FE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B74F5"/>
    <w:multiLevelType w:val="hybridMultilevel"/>
    <w:tmpl w:val="AC10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2A0F"/>
    <w:multiLevelType w:val="hybridMultilevel"/>
    <w:tmpl w:val="A5202D28"/>
    <w:lvl w:ilvl="0" w:tplc="68F876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660BF"/>
    <w:rsid w:val="00097D02"/>
    <w:rsid w:val="000A439E"/>
    <w:rsid w:val="00182CA1"/>
    <w:rsid w:val="001D79C2"/>
    <w:rsid w:val="00231EA4"/>
    <w:rsid w:val="00295F80"/>
    <w:rsid w:val="002D4B0B"/>
    <w:rsid w:val="002E201F"/>
    <w:rsid w:val="003D53CE"/>
    <w:rsid w:val="003E3254"/>
    <w:rsid w:val="00400C0B"/>
    <w:rsid w:val="004678F7"/>
    <w:rsid w:val="004A084A"/>
    <w:rsid w:val="004C1D36"/>
    <w:rsid w:val="004C62C3"/>
    <w:rsid w:val="004E11DE"/>
    <w:rsid w:val="004E12FA"/>
    <w:rsid w:val="004E3F32"/>
    <w:rsid w:val="005A6059"/>
    <w:rsid w:val="005D47EE"/>
    <w:rsid w:val="005E13DA"/>
    <w:rsid w:val="005E3B03"/>
    <w:rsid w:val="00611FDD"/>
    <w:rsid w:val="00691CF6"/>
    <w:rsid w:val="006F6C46"/>
    <w:rsid w:val="00772F69"/>
    <w:rsid w:val="007B742D"/>
    <w:rsid w:val="0082311B"/>
    <w:rsid w:val="00834E3D"/>
    <w:rsid w:val="0086487A"/>
    <w:rsid w:val="008B458B"/>
    <w:rsid w:val="008D5829"/>
    <w:rsid w:val="008F2B1A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C86CA2"/>
    <w:rsid w:val="00D448DA"/>
    <w:rsid w:val="00D66022"/>
    <w:rsid w:val="00DB1D30"/>
    <w:rsid w:val="00F17335"/>
    <w:rsid w:val="00F379A0"/>
    <w:rsid w:val="00F50313"/>
    <w:rsid w:val="00F745EA"/>
    <w:rsid w:val="00F8142C"/>
    <w:rsid w:val="00FB4195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ConsPlusNonformat">
    <w:name w:val="ConsPlusNonformat"/>
    <w:uiPriority w:val="99"/>
    <w:rsid w:val="008D58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ConsPlusNonformat">
    <w:name w:val="ConsPlusNonformat"/>
    <w:uiPriority w:val="99"/>
    <w:rsid w:val="008D58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2018-09-09T12:41:00Z</dcterms:created>
  <dcterms:modified xsi:type="dcterms:W3CDTF">2019-09-03T16:03:00Z</dcterms:modified>
</cp:coreProperties>
</file>